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宋体" w:cs="Times New Roman"/>
          <w:spacing w:val="-2"/>
          <w:kern w:val="2"/>
          <w:sz w:val="44"/>
          <w:szCs w:val="24"/>
          <w:lang w:val="en-US" w:eastAsia="zh-CN" w:bidi="ar-SA"/>
        </w:rPr>
      </w:pPr>
    </w:p>
    <w:p>
      <w:pPr>
        <w:spacing w:line="640" w:lineRule="exact"/>
        <w:jc w:val="center"/>
        <w:rPr>
          <w:rFonts w:hint="eastAsia" w:ascii="Times New Roman" w:hAnsi="Times New Roman" w:eastAsia="宋体" w:cs="Times New Roman"/>
          <w:spacing w:val="-2"/>
          <w:kern w:val="2"/>
          <w:sz w:val="44"/>
          <w:szCs w:val="24"/>
          <w:lang w:val="en-US" w:eastAsia="zh-CN" w:bidi="ar-SA"/>
        </w:rPr>
      </w:pPr>
    </w:p>
    <w:p>
      <w:pPr>
        <w:spacing w:line="640" w:lineRule="exact"/>
        <w:jc w:val="center"/>
        <w:rPr>
          <w:rFonts w:hint="eastAsia" w:ascii="Times New Roman" w:hAnsi="Times New Roman" w:eastAsia="宋体" w:cs="Times New Roman"/>
          <w:spacing w:val="-2"/>
          <w:kern w:val="2"/>
          <w:sz w:val="44"/>
          <w:szCs w:val="24"/>
          <w:lang w:val="en-US" w:eastAsia="zh-CN" w:bidi="ar-SA"/>
        </w:rPr>
      </w:pPr>
    </w:p>
    <w:p>
      <w:pPr>
        <w:spacing w:line="640" w:lineRule="exact"/>
        <w:jc w:val="center"/>
        <w:rPr>
          <w:rFonts w:hint="eastAsia" w:ascii="Times New Roman" w:hAnsi="Times New Roman" w:eastAsia="宋体" w:cs="Times New Roman"/>
          <w:spacing w:val="-2"/>
          <w:kern w:val="2"/>
          <w:sz w:val="44"/>
          <w:szCs w:val="24"/>
          <w:lang w:val="en-US" w:eastAsia="zh-CN" w:bidi="ar-SA"/>
        </w:rPr>
      </w:pPr>
      <w:r>
        <w:rPr>
          <w:rFonts w:hint="eastAsia" w:ascii="Times New Roman" w:hAnsi="Times New Roman" w:eastAsia="宋体" w:cs="Times New Roman"/>
          <w:spacing w:val="-2"/>
          <w:kern w:val="2"/>
          <w:sz w:val="44"/>
          <w:szCs w:val="24"/>
          <w:lang w:val="en-US" w:eastAsia="zh-CN" w:bidi="ar-SA"/>
        </w:rPr>
        <w:t>浙江师范大学行知学院关于印发</w:t>
      </w:r>
    </w:p>
    <w:p>
      <w:pPr>
        <w:adjustRightInd w:val="0"/>
        <w:snapToGrid w:val="0"/>
        <w:spacing w:line="560" w:lineRule="exact"/>
        <w:jc w:val="left"/>
        <w:rPr>
          <w:rFonts w:eastAsia="黑体"/>
          <w:szCs w:val="32"/>
        </w:rPr>
      </w:pPr>
      <w:r>
        <w:rPr>
          <w:rFonts w:hint="eastAsia" w:ascii="Times New Roman" w:hAnsi="Times New Roman" w:eastAsia="宋体" w:cs="Times New Roman"/>
          <w:spacing w:val="-2"/>
          <w:kern w:val="2"/>
          <w:sz w:val="44"/>
          <w:szCs w:val="24"/>
          <w:lang w:val="en-US" w:eastAsia="zh-CN" w:bidi="ar-SA"/>
        </w:rPr>
        <w:t>教学事故认定和处理办法（修订）的通知</w:t>
      </w:r>
    </w:p>
    <w:p>
      <w:pPr>
        <w:spacing w:line="560" w:lineRule="exact"/>
        <w:rPr>
          <w:rFonts w:hint="eastAsia" w:ascii="仿宋_GB2312" w:eastAsia="仿宋_GB2312"/>
          <w:sz w:val="32"/>
          <w:szCs w:val="24"/>
        </w:rPr>
      </w:pPr>
    </w:p>
    <w:p>
      <w:pPr>
        <w:spacing w:line="560" w:lineRule="exact"/>
        <w:rPr>
          <w:rFonts w:hint="eastAsia" w:ascii="仿宋_GB2312" w:eastAsia="仿宋_GB2312"/>
          <w:sz w:val="32"/>
          <w:szCs w:val="24"/>
        </w:rPr>
      </w:pPr>
    </w:p>
    <w:p>
      <w:pPr>
        <w:spacing w:line="560" w:lineRule="exact"/>
        <w:rPr>
          <w:rFonts w:hint="eastAsia" w:ascii="仿宋_GB2312" w:eastAsia="仿宋_GB2312"/>
          <w:sz w:val="32"/>
          <w:szCs w:val="24"/>
        </w:rPr>
      </w:pPr>
      <w:r>
        <w:rPr>
          <w:rFonts w:hint="eastAsia" w:ascii="仿宋_GB2312" w:eastAsia="仿宋_GB2312"/>
          <w:sz w:val="32"/>
          <w:szCs w:val="24"/>
        </w:rPr>
        <w:t>各学院，各部门：</w:t>
      </w:r>
    </w:p>
    <w:p>
      <w:pPr>
        <w:spacing w:line="560" w:lineRule="exact"/>
        <w:ind w:firstLine="652" w:firstLineChars="200"/>
        <w:rPr>
          <w:rFonts w:hint="eastAsia" w:ascii="仿宋_GB2312" w:eastAsia="仿宋_GB2312"/>
          <w:sz w:val="32"/>
          <w:szCs w:val="24"/>
        </w:rPr>
      </w:pPr>
      <w:r>
        <w:rPr>
          <w:rFonts w:hint="eastAsia" w:ascii="仿宋_GB2312" w:eastAsia="仿宋_GB2312"/>
          <w:sz w:val="32"/>
          <w:szCs w:val="24"/>
        </w:rPr>
        <w:t>经研究，学院对《浙江师范大学行知学院教学事故认定和处理办法》（浙师行知〔2011〕9号）进行了修订，现予印发，请遵照执行。</w:t>
      </w:r>
    </w:p>
    <w:p>
      <w:pPr>
        <w:spacing w:line="560" w:lineRule="exact"/>
        <w:ind w:firstLine="652" w:firstLineChars="200"/>
        <w:rPr>
          <w:rFonts w:hint="eastAsia" w:ascii="仿宋_GB2312" w:eastAsia="仿宋_GB2312"/>
          <w:sz w:val="32"/>
          <w:szCs w:val="24"/>
        </w:rPr>
      </w:pPr>
    </w:p>
    <w:p>
      <w:pPr>
        <w:spacing w:line="560" w:lineRule="exact"/>
        <w:ind w:firstLine="652" w:firstLineChars="200"/>
        <w:rPr>
          <w:rFonts w:hint="eastAsia" w:ascii="仿宋_GB2312" w:eastAsia="仿宋_GB2312"/>
          <w:sz w:val="32"/>
          <w:szCs w:val="24"/>
        </w:rPr>
      </w:pPr>
    </w:p>
    <w:p>
      <w:pPr>
        <w:spacing w:line="560" w:lineRule="exact"/>
        <w:ind w:firstLine="652" w:firstLineChars="200"/>
        <w:jc w:val="right"/>
        <w:rPr>
          <w:rFonts w:hint="eastAsia" w:eastAsia="宋体"/>
          <w:sz w:val="21"/>
          <w:szCs w:val="24"/>
        </w:rPr>
      </w:pPr>
      <w:r>
        <w:rPr>
          <w:rFonts w:hint="eastAsia" w:ascii="仿宋_GB2312" w:eastAsia="仿宋_GB2312"/>
          <w:sz w:val="32"/>
          <w:szCs w:val="24"/>
        </w:rPr>
        <w:t xml:space="preserve">                           浙江师范大学行知学院</w:t>
      </w:r>
      <w:r>
        <w:rPr>
          <w:rFonts w:hint="eastAsia" w:eastAsia="宋体"/>
          <w:sz w:val="21"/>
          <w:szCs w:val="24"/>
        </w:rPr>
        <w:t xml:space="preserve">                          2022年11月8日</w:t>
      </w:r>
    </w:p>
    <w:p>
      <w:pPr>
        <w:spacing w:line="560" w:lineRule="exact"/>
        <w:ind w:firstLine="432" w:firstLineChars="200"/>
        <w:jc w:val="right"/>
        <w:rPr>
          <w:rFonts w:hint="eastAsia" w:eastAsia="宋体"/>
          <w:sz w:val="21"/>
          <w:szCs w:val="24"/>
        </w:rPr>
      </w:pPr>
    </w:p>
    <w:p>
      <w:pPr>
        <w:spacing w:line="560" w:lineRule="exact"/>
        <w:ind w:firstLine="432" w:firstLineChars="200"/>
        <w:jc w:val="right"/>
        <w:rPr>
          <w:rFonts w:hint="eastAsia" w:eastAsia="宋体"/>
          <w:sz w:val="21"/>
          <w:szCs w:val="24"/>
        </w:rPr>
      </w:pPr>
    </w:p>
    <w:p>
      <w:pPr>
        <w:spacing w:line="560" w:lineRule="exact"/>
        <w:ind w:firstLine="432" w:firstLineChars="200"/>
        <w:jc w:val="right"/>
        <w:rPr>
          <w:rFonts w:hint="eastAsia" w:eastAsia="宋体"/>
          <w:sz w:val="21"/>
          <w:szCs w:val="24"/>
        </w:rPr>
      </w:pPr>
    </w:p>
    <w:p>
      <w:pPr>
        <w:spacing w:line="560" w:lineRule="exact"/>
        <w:ind w:firstLine="432" w:firstLineChars="200"/>
        <w:jc w:val="right"/>
        <w:rPr>
          <w:rFonts w:hint="eastAsia" w:eastAsia="宋体"/>
          <w:sz w:val="21"/>
          <w:szCs w:val="24"/>
        </w:rPr>
      </w:pPr>
    </w:p>
    <w:p>
      <w:pPr>
        <w:spacing w:line="560" w:lineRule="exact"/>
        <w:ind w:firstLine="432" w:firstLineChars="200"/>
        <w:jc w:val="right"/>
        <w:rPr>
          <w:rFonts w:hint="eastAsia" w:eastAsia="宋体"/>
          <w:sz w:val="21"/>
          <w:szCs w:val="24"/>
        </w:rPr>
      </w:pPr>
    </w:p>
    <w:p>
      <w:pPr>
        <w:spacing w:line="560" w:lineRule="exact"/>
        <w:ind w:firstLine="432" w:firstLineChars="200"/>
        <w:jc w:val="right"/>
        <w:rPr>
          <w:rFonts w:hint="eastAsia" w:eastAsia="宋体"/>
          <w:sz w:val="21"/>
          <w:szCs w:val="24"/>
        </w:rPr>
      </w:pPr>
    </w:p>
    <w:p>
      <w:pPr>
        <w:spacing w:line="560" w:lineRule="exact"/>
        <w:ind w:firstLine="432" w:firstLineChars="200"/>
        <w:jc w:val="right"/>
        <w:rPr>
          <w:rFonts w:hint="eastAsia" w:eastAsia="宋体"/>
          <w:sz w:val="21"/>
          <w:szCs w:val="24"/>
        </w:rPr>
      </w:pPr>
    </w:p>
    <w:p>
      <w:pPr>
        <w:spacing w:before="100" w:beforeAutospacing="1" w:after="100" w:afterAutospacing="1" w:line="540" w:lineRule="exact"/>
        <w:ind w:right="743" w:rightChars="228" w:firstLine="603" w:firstLineChars="165"/>
        <w:jc w:val="center"/>
        <w:rPr>
          <w:rFonts w:hint="eastAsia" w:eastAsia="宋体"/>
          <w:b/>
          <w:bCs/>
          <w:color w:val="000000"/>
          <w:sz w:val="36"/>
          <w:szCs w:val="36"/>
        </w:rPr>
      </w:pPr>
      <w:r>
        <w:rPr>
          <w:rFonts w:hint="eastAsia" w:eastAsia="宋体"/>
          <w:b/>
          <w:bCs/>
          <w:color w:val="000000"/>
          <w:sz w:val="36"/>
          <w:szCs w:val="36"/>
        </w:rPr>
        <w:t>浙江师范大学行知学院</w:t>
      </w:r>
    </w:p>
    <w:p>
      <w:pPr>
        <w:spacing w:before="100" w:beforeAutospacing="1" w:after="100" w:afterAutospacing="1" w:line="540" w:lineRule="exact"/>
        <w:ind w:right="743" w:rightChars="228" w:firstLine="603" w:firstLineChars="165"/>
        <w:jc w:val="center"/>
        <w:rPr>
          <w:rFonts w:hint="eastAsia" w:eastAsia="宋体"/>
          <w:b/>
          <w:bCs/>
          <w:color w:val="000000"/>
          <w:sz w:val="36"/>
          <w:szCs w:val="36"/>
        </w:rPr>
      </w:pPr>
      <w:r>
        <w:rPr>
          <w:rFonts w:hint="eastAsia" w:eastAsia="宋体"/>
          <w:b/>
          <w:bCs/>
          <w:color w:val="000000"/>
          <w:sz w:val="36"/>
          <w:szCs w:val="36"/>
        </w:rPr>
        <w:t>教学事故认定和处理办法（修订）</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一、为维护正常教学秩序，加强教学质量监控，及时有效地处理进而防止教学、管理工作中出现的各类事故，特制订本办法。</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二、教学事故依据教学与管理等不同环节，分为课堂教学与实践指导（A）、考试与教学管理（B）两类。根据事故性质和所造成的影响程度分为三个级别：Ⅰ级为重大教学事故，Ⅱ级为较大教学事故，Ⅲ级为一般教学事故（见附件1）。</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三、教学事故发生后，事故责任人或发现人、知情人应及时将事故情况报告所在学院（部门）。所在学院（部门）接到报告后应立即开展相应的调查，查实情况并填写《教学事故认定处理表》（见附件2），依据本办法对事故级别和责任人提出初步认定和处理意见报教务部。Ⅲ级教学事故由教务部核定，Ⅰ、Ⅱ级教学事故由学院教学工作委员会核定。</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四、教学事故一经核定，则视事故级别和情节给予相应处分：</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（一）Ⅰ级给予记过处分。</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（二）Ⅱ级给予警告处分。</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（三）Ⅲ级视情节及影响给予所在学院（部门）或全院通报批评。</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Ⅰ、Ⅱ级教学事故的处理，由教务部会同人事部根据学院教学工作委员会所核定的事故等级拟写处理意见，再由学院发文公布。Ⅲ级教学事故一般由责任人所在学院（部门）作出通报批评的处理决定，并报教务部审核。如因情节及影响程度须进行全院通报批评时，由责任人所在学院（部门）与教务部、人事部协商处理，并由学院行文通报。</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五、教学事故申诉受理机构与受理程序：</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（一）学院成立教职工教学事故申诉受理委员会。申诉受理委员会由主管教学的副院长、教务部、人事部、工会等部门负责人、责任人所在学院领导、教学督导和教师代表1人组成。</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（二）事故责任人对处理决定有异议的，在接到《教学事故处理决定通知书》（见附件3）之日起5个工作日内，可以以书面形式向学院教学事故申诉受理委员会提出复议申请。</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三）教学事故申诉受理委员会对事故责任人提出的复议内容进行复查，并在接到书面复议申请之日起15个工作日内，做出复查结论并告知申请人。需要改变原处理决定的，由教学事故申诉受理委员会提交学院教学工作委员会重新研究决定。</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（四）复查及申诉期间，不影响对原处理决定的执行。</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六、因不可抗力等正当事由造成的教学事故，经认定后可减轻或免予处理。</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七、教学事故发生后，事故责任人及时主动向所在教学单位或学院教学管理部门报告，并采取积极、有效措施减少教学事故造成的影响或损失的，在教学事故认定与处理过程中可减轻或免予处理。</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八、在一个聘期内，同一人有多个（起）教学事故。在教学事故认定与处理时加重处理。</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九、对于严重教学事故和重大教学事故，造成生命财产损失的，依法追究责任。必要时，将追究相关单位的管理责任。</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十、未列入“教学事故分类与级别规定”的其他教学事故，参照相近事故类别与规定进行认定和处理。</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十一、本办法自公布之日起实施，适用于学院实施全日制学历教育，适用于全校所有教职员工，由教务部负责解释。</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附件：</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1．浙江师范大学行知学院教学事故分类与级别规定</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2．浙江师范大学行知学院教学事故认定处理表</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3．浙江师范大学行知学院教学事故处理决定通知书</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r>
        <w:rPr>
          <w:rFonts w:hint="eastAsia" w:ascii="仿宋_GB2312" w:eastAsia="仿宋_GB2312"/>
          <w:sz w:val="28"/>
          <w:szCs w:val="28"/>
        </w:rPr>
        <w:t>　抄送：浙江师范大学学校办公室，本科教学部，人力资源部。</w:t>
      </w:r>
    </w:p>
    <w:p>
      <w:pPr>
        <w:adjustRightInd w:val="0"/>
        <w:snapToGrid w:val="0"/>
        <w:spacing w:before="100" w:beforeAutospacing="1" w:after="100" w:afterAutospacing="1" w:line="240" w:lineRule="auto"/>
        <w:ind w:right="743" w:rightChars="228" w:firstLine="616" w:firstLineChars="216"/>
        <w:rPr>
          <w:rFonts w:hint="eastAsia" w:ascii="仿宋_GB2312" w:eastAsia="仿宋_GB2312"/>
          <w:sz w:val="28"/>
          <w:szCs w:val="28"/>
        </w:rPr>
      </w:pPr>
    </w:p>
    <w:p>
      <w:pPr>
        <w:adjustRightInd w:val="0"/>
        <w:snapToGrid w:val="0"/>
        <w:spacing w:before="100" w:beforeAutospacing="1" w:after="100" w:afterAutospacing="1" w:line="240" w:lineRule="auto"/>
        <w:ind w:right="743" w:rightChars="228" w:firstLine="616" w:firstLineChars="216"/>
        <w:jc w:val="right"/>
        <w:rPr>
          <w:rFonts w:hint="eastAsia" w:ascii="仿宋_GB2312" w:eastAsia="仿宋_GB2312"/>
          <w:sz w:val="28"/>
          <w:szCs w:val="28"/>
        </w:rPr>
      </w:pPr>
      <w:r>
        <w:rPr>
          <w:rFonts w:hint="eastAsia" w:ascii="仿宋_GB2312" w:eastAsia="仿宋_GB2312"/>
          <w:sz w:val="28"/>
          <w:szCs w:val="28"/>
        </w:rPr>
        <w:t>　浙江师范大学行知学院党政办公室</w:t>
      </w:r>
    </w:p>
    <w:p>
      <w:pPr>
        <w:adjustRightInd w:val="0"/>
        <w:snapToGrid w:val="0"/>
        <w:spacing w:before="100" w:beforeAutospacing="1" w:after="100" w:afterAutospacing="1" w:line="240" w:lineRule="auto"/>
        <w:ind w:right="743" w:rightChars="228" w:firstLine="616" w:firstLineChars="216"/>
        <w:jc w:val="right"/>
        <w:rPr>
          <w:rFonts w:hint="eastAsia" w:ascii="仿宋_GB2312" w:eastAsia="仿宋_GB2312"/>
          <w:sz w:val="28"/>
          <w:szCs w:val="28"/>
        </w:rPr>
      </w:pPr>
      <w:r>
        <w:rPr>
          <w:rFonts w:hint="eastAsia" w:ascii="仿宋_GB2312" w:eastAsia="仿宋_GB2312"/>
          <w:sz w:val="28"/>
          <w:szCs w:val="28"/>
        </w:rPr>
        <w:t>2022年11月8日印发　</w:t>
      </w:r>
    </w:p>
    <w:p>
      <w:pPr>
        <w:adjustRightInd w:val="0"/>
        <w:snapToGrid w:val="0"/>
        <w:spacing w:line="560" w:lineRule="exact"/>
        <w:jc w:val="left"/>
        <w:rPr>
          <w:rFonts w:hint="eastAsia" w:eastAsia="黑体"/>
          <w:szCs w:val="32"/>
        </w:rPr>
      </w:pPr>
    </w:p>
    <w:p>
      <w:pPr>
        <w:adjustRightInd w:val="0"/>
        <w:snapToGrid w:val="0"/>
        <w:spacing w:line="560" w:lineRule="exact"/>
        <w:jc w:val="left"/>
        <w:rPr>
          <w:rFonts w:hint="eastAsia" w:eastAsia="黑体"/>
          <w:szCs w:val="32"/>
        </w:rPr>
      </w:pPr>
    </w:p>
    <w:p>
      <w:pPr>
        <w:adjustRightInd w:val="0"/>
        <w:snapToGrid w:val="0"/>
        <w:spacing w:line="560" w:lineRule="exact"/>
        <w:jc w:val="left"/>
        <w:rPr>
          <w:rFonts w:hint="eastAsia" w:eastAsia="黑体"/>
          <w:szCs w:val="32"/>
        </w:rPr>
      </w:pPr>
    </w:p>
    <w:p>
      <w:pPr>
        <w:adjustRightInd w:val="0"/>
        <w:snapToGrid w:val="0"/>
        <w:spacing w:line="560" w:lineRule="exact"/>
        <w:jc w:val="left"/>
        <w:rPr>
          <w:rFonts w:hint="eastAsia" w:eastAsia="黑体"/>
          <w:szCs w:val="32"/>
        </w:rPr>
      </w:pPr>
    </w:p>
    <w:p>
      <w:pPr>
        <w:adjustRightInd w:val="0"/>
        <w:snapToGrid w:val="0"/>
        <w:spacing w:line="560" w:lineRule="exact"/>
        <w:jc w:val="left"/>
        <w:rPr>
          <w:rFonts w:hint="eastAsia" w:eastAsia="黑体"/>
          <w:szCs w:val="32"/>
        </w:rPr>
      </w:pPr>
    </w:p>
    <w:p>
      <w:pPr>
        <w:adjustRightInd w:val="0"/>
        <w:snapToGrid w:val="0"/>
        <w:spacing w:line="560" w:lineRule="exact"/>
        <w:jc w:val="left"/>
        <w:rPr>
          <w:rFonts w:hint="eastAsia" w:eastAsia="黑体"/>
          <w:szCs w:val="32"/>
        </w:rPr>
      </w:pPr>
    </w:p>
    <w:p>
      <w:pPr>
        <w:adjustRightInd w:val="0"/>
        <w:snapToGrid w:val="0"/>
        <w:spacing w:line="560" w:lineRule="exact"/>
        <w:jc w:val="left"/>
        <w:rPr>
          <w:rFonts w:hint="eastAsia" w:eastAsia="黑体"/>
          <w:szCs w:val="32"/>
        </w:rPr>
      </w:pPr>
    </w:p>
    <w:p>
      <w:pPr>
        <w:adjustRightInd w:val="0"/>
        <w:snapToGrid w:val="0"/>
        <w:spacing w:line="560" w:lineRule="exact"/>
        <w:jc w:val="left"/>
        <w:rPr>
          <w:rFonts w:hint="eastAsia" w:eastAsia="黑体"/>
          <w:szCs w:val="32"/>
        </w:rPr>
      </w:pPr>
    </w:p>
    <w:p>
      <w:pPr>
        <w:adjustRightInd w:val="0"/>
        <w:snapToGrid w:val="0"/>
        <w:spacing w:line="560" w:lineRule="exact"/>
        <w:jc w:val="left"/>
        <w:rPr>
          <w:rFonts w:hint="eastAsia" w:eastAsia="黑体"/>
          <w:szCs w:val="32"/>
        </w:rPr>
      </w:pPr>
    </w:p>
    <w:p>
      <w:pPr>
        <w:adjustRightInd w:val="0"/>
        <w:snapToGrid w:val="0"/>
        <w:spacing w:line="560" w:lineRule="exact"/>
        <w:jc w:val="left"/>
        <w:rPr>
          <w:rFonts w:hint="eastAsia" w:eastAsia="黑体"/>
          <w:szCs w:val="32"/>
        </w:rPr>
      </w:pPr>
    </w:p>
    <w:p>
      <w:pPr>
        <w:adjustRightInd w:val="0"/>
        <w:snapToGrid w:val="0"/>
        <w:spacing w:line="560" w:lineRule="exact"/>
        <w:jc w:val="left"/>
        <w:rPr>
          <w:rFonts w:eastAsia="黑体"/>
          <w:szCs w:val="32"/>
        </w:rPr>
      </w:pPr>
      <w:r>
        <w:rPr>
          <w:rFonts w:hint="eastAsia" w:eastAsia="黑体"/>
          <w:szCs w:val="32"/>
        </w:rPr>
        <w:t>附件1</w:t>
      </w:r>
    </w:p>
    <w:p>
      <w:pPr>
        <w:adjustRightInd w:val="0"/>
        <w:snapToGrid w:val="0"/>
        <w:spacing w:line="320" w:lineRule="exact"/>
        <w:rPr>
          <w:rFonts w:hint="eastAsia" w:eastAsia="宋体"/>
          <w:sz w:val="21"/>
          <w:szCs w:val="24"/>
        </w:rPr>
      </w:pPr>
    </w:p>
    <w:p>
      <w:pPr>
        <w:adjustRightInd w:val="0"/>
        <w:snapToGrid w:val="0"/>
        <w:spacing w:line="640" w:lineRule="exact"/>
        <w:jc w:val="center"/>
        <w:rPr>
          <w:rFonts w:eastAsia="方正小标宋简体"/>
          <w:bCs/>
          <w:sz w:val="44"/>
          <w:szCs w:val="36"/>
        </w:rPr>
      </w:pPr>
      <w:r>
        <w:rPr>
          <w:rFonts w:hint="eastAsia" w:eastAsia="方正小标宋简体"/>
          <w:bCs/>
          <w:sz w:val="44"/>
          <w:szCs w:val="36"/>
        </w:rPr>
        <w:t>浙江师范大学行知学院</w:t>
      </w:r>
    </w:p>
    <w:p>
      <w:pPr>
        <w:adjustRightInd w:val="0"/>
        <w:snapToGrid w:val="0"/>
        <w:spacing w:line="640" w:lineRule="exact"/>
        <w:jc w:val="center"/>
        <w:rPr>
          <w:rFonts w:eastAsia="方正小标宋简体"/>
          <w:bCs/>
          <w:sz w:val="44"/>
          <w:szCs w:val="36"/>
        </w:rPr>
      </w:pPr>
      <w:r>
        <w:rPr>
          <w:rFonts w:hint="eastAsia" w:eastAsia="方正小标宋简体"/>
          <w:bCs/>
          <w:sz w:val="44"/>
          <w:szCs w:val="36"/>
        </w:rPr>
        <w:t>教学事故分类与级别规定</w:t>
      </w:r>
    </w:p>
    <w:p>
      <w:pPr>
        <w:adjustRightInd w:val="0"/>
        <w:snapToGrid w:val="0"/>
        <w:spacing w:line="320" w:lineRule="exact"/>
        <w:rPr>
          <w:rFonts w:eastAsia="宋体"/>
          <w:sz w:val="21"/>
          <w:szCs w:val="24"/>
        </w:rPr>
      </w:pPr>
    </w:p>
    <w:p>
      <w:pPr>
        <w:adjustRightInd w:val="0"/>
        <w:snapToGrid w:val="0"/>
        <w:spacing w:line="320" w:lineRule="exact"/>
        <w:rPr>
          <w:rFonts w:eastAsia="宋体"/>
          <w:sz w:val="21"/>
          <w:szCs w:val="24"/>
        </w:rPr>
      </w:pPr>
    </w:p>
    <w:p>
      <w:pPr>
        <w:adjustRightInd w:val="0"/>
        <w:snapToGrid w:val="0"/>
        <w:spacing w:after="144" w:afterLines="25" w:line="560" w:lineRule="exact"/>
      </w:pPr>
      <w:r>
        <w:rPr>
          <w:rFonts w:hint="eastAsia" w:eastAsia="黑体"/>
          <w:szCs w:val="32"/>
        </w:rPr>
        <w:t>一、课堂教学与实践指导类（A）</w:t>
      </w:r>
    </w:p>
    <w:tbl>
      <w:tblPr>
        <w:tblStyle w:val="6"/>
        <w:tblW w:w="9023"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20"/>
        <w:gridCol w:w="708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blHeader/>
        </w:trPr>
        <w:tc>
          <w:tcPr>
            <w:tcW w:w="920" w:type="dxa"/>
            <w:vAlign w:val="center"/>
          </w:tcPr>
          <w:p>
            <w:pPr>
              <w:widowControl/>
              <w:adjustRightInd w:val="0"/>
              <w:snapToGrid w:val="0"/>
              <w:spacing w:line="400" w:lineRule="exact"/>
              <w:jc w:val="center"/>
              <w:rPr>
                <w:rFonts w:cs="宋体"/>
                <w:b/>
                <w:bCs/>
                <w:kern w:val="0"/>
                <w:sz w:val="24"/>
                <w:szCs w:val="24"/>
              </w:rPr>
            </w:pPr>
            <w:r>
              <w:rPr>
                <w:rFonts w:hint="eastAsia" w:cs="宋体"/>
                <w:b/>
                <w:bCs/>
                <w:kern w:val="0"/>
                <w:sz w:val="24"/>
                <w:szCs w:val="24"/>
              </w:rPr>
              <w:t>序号</w:t>
            </w:r>
          </w:p>
        </w:tc>
        <w:tc>
          <w:tcPr>
            <w:tcW w:w="7087" w:type="dxa"/>
            <w:vAlign w:val="center"/>
          </w:tcPr>
          <w:p>
            <w:pPr>
              <w:widowControl/>
              <w:adjustRightInd w:val="0"/>
              <w:snapToGrid w:val="0"/>
              <w:spacing w:line="400" w:lineRule="exact"/>
              <w:jc w:val="center"/>
              <w:rPr>
                <w:rFonts w:cs="宋体"/>
                <w:b/>
                <w:bCs/>
                <w:kern w:val="0"/>
                <w:sz w:val="24"/>
                <w:szCs w:val="24"/>
              </w:rPr>
            </w:pPr>
            <w:r>
              <w:rPr>
                <w:rFonts w:hint="eastAsia" w:cs="宋体"/>
                <w:b/>
                <w:bCs/>
                <w:kern w:val="0"/>
                <w:sz w:val="24"/>
                <w:szCs w:val="24"/>
              </w:rPr>
              <w:t xml:space="preserve">事  故 </w:t>
            </w:r>
            <w:r>
              <w:rPr>
                <w:rFonts w:hint="eastAsia" w:cs="Arial"/>
                <w:b/>
                <w:bCs/>
                <w:sz w:val="24"/>
                <w:szCs w:val="24"/>
              </w:rPr>
              <w:t>类 型</w:t>
            </w:r>
          </w:p>
        </w:tc>
        <w:tc>
          <w:tcPr>
            <w:tcW w:w="1016" w:type="dxa"/>
            <w:vAlign w:val="center"/>
          </w:tcPr>
          <w:p>
            <w:pPr>
              <w:widowControl/>
              <w:adjustRightInd w:val="0"/>
              <w:snapToGrid w:val="0"/>
              <w:spacing w:line="400" w:lineRule="exact"/>
              <w:jc w:val="center"/>
              <w:rPr>
                <w:rFonts w:cs="宋体"/>
                <w:b/>
                <w:bCs/>
                <w:kern w:val="0"/>
                <w:sz w:val="24"/>
                <w:szCs w:val="24"/>
              </w:rPr>
            </w:pPr>
            <w:r>
              <w:rPr>
                <w:rFonts w:hint="eastAsia" w:cs="宋体"/>
                <w:b/>
                <w:bCs/>
                <w:kern w:val="0"/>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A1</w:t>
            </w:r>
          </w:p>
        </w:tc>
        <w:tc>
          <w:tcPr>
            <w:tcW w:w="7087" w:type="dxa"/>
            <w:vAlign w:val="center"/>
          </w:tcPr>
          <w:p>
            <w:pPr>
              <w:widowControl/>
              <w:adjustRightInd w:val="0"/>
              <w:snapToGrid w:val="0"/>
              <w:spacing w:line="400" w:lineRule="exact"/>
              <w:rPr>
                <w:rFonts w:cs="宋体"/>
                <w:kern w:val="0"/>
                <w:sz w:val="24"/>
                <w:szCs w:val="24"/>
              </w:rPr>
            </w:pPr>
            <w:r>
              <w:rPr>
                <w:rFonts w:hint="eastAsia" w:cs="宋体"/>
                <w:kern w:val="0"/>
                <w:sz w:val="24"/>
                <w:szCs w:val="24"/>
              </w:rPr>
              <w:t>没有充分理由拒绝</w:t>
            </w:r>
            <w:r>
              <w:rPr>
                <w:rFonts w:hint="eastAsia" w:cs="Arial"/>
                <w:sz w:val="24"/>
                <w:szCs w:val="24"/>
              </w:rPr>
              <w:t>教研室、专业</w:t>
            </w:r>
            <w:r>
              <w:rPr>
                <w:rFonts w:hint="eastAsia" w:cs="宋体"/>
                <w:kern w:val="0"/>
                <w:sz w:val="24"/>
                <w:szCs w:val="24"/>
              </w:rPr>
              <w:t>、所在学院（部门）或学院安排的</w:t>
            </w:r>
            <w:r>
              <w:rPr>
                <w:rFonts w:hint="eastAsia" w:cs="Arial"/>
                <w:sz w:val="24"/>
                <w:szCs w:val="24"/>
              </w:rPr>
              <w:t>基本</w:t>
            </w:r>
            <w:r>
              <w:rPr>
                <w:rFonts w:hint="eastAsia" w:cs="宋体"/>
                <w:kern w:val="0"/>
                <w:sz w:val="24"/>
                <w:szCs w:val="24"/>
              </w:rPr>
              <w:t>教学任务</w:t>
            </w:r>
            <w:r>
              <w:rPr>
                <w:rFonts w:hint="eastAsia" w:cs="Arial"/>
                <w:sz w:val="24"/>
                <w:szCs w:val="24"/>
              </w:rPr>
              <w:t>与教研活动</w:t>
            </w:r>
            <w:r>
              <w:rPr>
                <w:rFonts w:hint="eastAsia" w:cs="宋体"/>
                <w:kern w:val="0"/>
                <w:sz w:val="24"/>
                <w:szCs w:val="24"/>
              </w:rPr>
              <w:t>。</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7"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A2</w:t>
            </w:r>
          </w:p>
        </w:tc>
        <w:tc>
          <w:tcPr>
            <w:tcW w:w="7087" w:type="dxa"/>
            <w:vAlign w:val="center"/>
          </w:tcPr>
          <w:p>
            <w:pPr>
              <w:widowControl/>
              <w:adjustRightInd w:val="0"/>
              <w:snapToGrid w:val="0"/>
              <w:spacing w:line="400" w:lineRule="exact"/>
              <w:rPr>
                <w:rFonts w:cs="宋体"/>
                <w:kern w:val="0"/>
                <w:sz w:val="24"/>
                <w:szCs w:val="24"/>
              </w:rPr>
            </w:pPr>
            <w:r>
              <w:rPr>
                <w:rFonts w:hint="eastAsia" w:cs="宋体"/>
                <w:kern w:val="0"/>
                <w:sz w:val="24"/>
                <w:szCs w:val="24"/>
              </w:rPr>
              <w:t>教师在课堂教学、实践教学等教学过程中存在</w:t>
            </w:r>
            <w:r>
              <w:rPr>
                <w:rFonts w:hint="eastAsia" w:cs="Arial"/>
                <w:sz w:val="24"/>
                <w:szCs w:val="24"/>
              </w:rPr>
              <w:t>讥讽</w:t>
            </w:r>
            <w:r>
              <w:rPr>
                <w:rFonts w:hint="eastAsia" w:cs="宋体"/>
                <w:kern w:val="0"/>
                <w:sz w:val="24"/>
                <w:szCs w:val="24"/>
              </w:rPr>
              <w:t>、辱骂</w:t>
            </w:r>
            <w:r>
              <w:rPr>
                <w:rFonts w:hint="eastAsia" w:cs="Arial"/>
                <w:sz w:val="24"/>
                <w:szCs w:val="24"/>
              </w:rPr>
              <w:t>、</w:t>
            </w:r>
            <w:r>
              <w:rPr>
                <w:rFonts w:hint="eastAsia" w:cs="宋体"/>
                <w:kern w:val="0"/>
                <w:sz w:val="24"/>
                <w:szCs w:val="24"/>
              </w:rPr>
              <w:t>体罚、骚扰学生等不当或不良言行。</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A3</w:t>
            </w:r>
          </w:p>
        </w:tc>
        <w:tc>
          <w:tcPr>
            <w:tcW w:w="7087" w:type="dxa"/>
            <w:vAlign w:val="center"/>
          </w:tcPr>
          <w:p>
            <w:pPr>
              <w:widowControl/>
              <w:adjustRightInd w:val="0"/>
              <w:snapToGrid w:val="0"/>
              <w:spacing w:line="400" w:lineRule="exact"/>
              <w:rPr>
                <w:rFonts w:cs="宋体"/>
                <w:kern w:val="0"/>
                <w:sz w:val="24"/>
                <w:szCs w:val="24"/>
              </w:rPr>
            </w:pPr>
            <w:r>
              <w:rPr>
                <w:rFonts w:hint="eastAsia" w:cs="宋体"/>
                <w:kern w:val="0"/>
                <w:sz w:val="24"/>
                <w:szCs w:val="24"/>
              </w:rPr>
              <w:t>教师在课堂教学、实践教学等教学过程中存在价值观导向或意识形态问题，或不健康内容。</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Ⅱ-Ⅰ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A4</w:t>
            </w:r>
          </w:p>
        </w:tc>
        <w:tc>
          <w:tcPr>
            <w:tcW w:w="7087" w:type="dxa"/>
          </w:tcPr>
          <w:p>
            <w:pPr>
              <w:widowControl/>
              <w:adjustRightInd w:val="0"/>
              <w:snapToGrid w:val="0"/>
              <w:spacing w:line="400" w:lineRule="exact"/>
              <w:rPr>
                <w:rFonts w:cs="宋体"/>
                <w:kern w:val="0"/>
                <w:sz w:val="24"/>
                <w:szCs w:val="24"/>
              </w:rPr>
            </w:pPr>
            <w:r>
              <w:rPr>
                <w:rFonts w:hint="eastAsia" w:cs="宋体"/>
                <w:kern w:val="0"/>
                <w:sz w:val="24"/>
                <w:szCs w:val="24"/>
              </w:rPr>
              <w:t>在课堂教学、实践教学等教学活动中，因工作或管理不到位，造成财物损失或学生受伤：</w:t>
            </w:r>
          </w:p>
          <w:p>
            <w:pPr>
              <w:widowControl/>
              <w:adjustRightInd w:val="0"/>
              <w:snapToGrid w:val="0"/>
              <w:spacing w:line="400" w:lineRule="exact"/>
              <w:rPr>
                <w:rFonts w:cs="宋体"/>
                <w:kern w:val="0"/>
                <w:sz w:val="24"/>
                <w:szCs w:val="24"/>
              </w:rPr>
            </w:pPr>
            <w:r>
              <w:rPr>
                <w:rFonts w:hint="eastAsia" w:cs="宋体"/>
                <w:kern w:val="0"/>
                <w:sz w:val="24"/>
                <w:szCs w:val="24"/>
              </w:rPr>
              <w:t>1．财物损失</w:t>
            </w:r>
            <w:r>
              <w:rPr>
                <w:rFonts w:hint="eastAsia" w:cs="Arial"/>
                <w:sz w:val="24"/>
                <w:szCs w:val="24"/>
              </w:rPr>
              <w:t>3000</w:t>
            </w:r>
            <w:r>
              <w:rPr>
                <w:rFonts w:hint="eastAsia" w:cs="宋体"/>
                <w:kern w:val="0"/>
                <w:sz w:val="24"/>
                <w:szCs w:val="24"/>
              </w:rPr>
              <w:t>元以下或学生受轻微伤。</w:t>
            </w:r>
          </w:p>
          <w:p>
            <w:pPr>
              <w:widowControl/>
              <w:adjustRightInd w:val="0"/>
              <w:snapToGrid w:val="0"/>
              <w:spacing w:line="400" w:lineRule="exact"/>
              <w:rPr>
                <w:rFonts w:cs="宋体"/>
                <w:kern w:val="0"/>
                <w:sz w:val="24"/>
                <w:szCs w:val="24"/>
              </w:rPr>
            </w:pPr>
            <w:r>
              <w:rPr>
                <w:rFonts w:hint="eastAsia" w:cs="宋体"/>
                <w:kern w:val="0"/>
                <w:sz w:val="24"/>
                <w:szCs w:val="24"/>
              </w:rPr>
              <w:t>2．财物损失</w:t>
            </w:r>
            <w:r>
              <w:rPr>
                <w:rFonts w:hint="eastAsia" w:cs="Arial"/>
                <w:sz w:val="24"/>
                <w:szCs w:val="24"/>
              </w:rPr>
              <w:t>3000—10000元</w:t>
            </w:r>
            <w:r>
              <w:rPr>
                <w:rFonts w:hint="eastAsia" w:cs="宋体"/>
                <w:kern w:val="0"/>
                <w:sz w:val="24"/>
                <w:szCs w:val="24"/>
              </w:rPr>
              <w:t>或学生受轻伤。</w:t>
            </w:r>
          </w:p>
          <w:p>
            <w:pPr>
              <w:widowControl/>
              <w:adjustRightInd w:val="0"/>
              <w:snapToGrid w:val="0"/>
              <w:spacing w:line="400" w:lineRule="exact"/>
              <w:rPr>
                <w:rFonts w:cs="宋体"/>
                <w:kern w:val="0"/>
                <w:sz w:val="24"/>
                <w:szCs w:val="24"/>
              </w:rPr>
            </w:pPr>
            <w:r>
              <w:rPr>
                <w:rFonts w:hint="eastAsia" w:cs="宋体"/>
                <w:kern w:val="0"/>
                <w:sz w:val="24"/>
                <w:szCs w:val="24"/>
              </w:rPr>
              <w:t>3．财物损失</w:t>
            </w:r>
            <w:r>
              <w:rPr>
                <w:rFonts w:hint="eastAsia" w:cs="Arial"/>
                <w:sz w:val="24"/>
                <w:szCs w:val="24"/>
              </w:rPr>
              <w:t>10000元</w:t>
            </w:r>
            <w:r>
              <w:rPr>
                <w:rFonts w:hint="eastAsia" w:cs="宋体"/>
                <w:kern w:val="0"/>
                <w:sz w:val="24"/>
                <w:szCs w:val="24"/>
              </w:rPr>
              <w:t>以上或学生</w:t>
            </w:r>
            <w:r>
              <w:rPr>
                <w:rFonts w:hint="eastAsia" w:cs="Arial"/>
                <w:sz w:val="24"/>
                <w:szCs w:val="24"/>
              </w:rPr>
              <w:t>受重伤</w:t>
            </w:r>
            <w:r>
              <w:rPr>
                <w:rFonts w:hint="eastAsia" w:cs="宋体"/>
                <w:kern w:val="0"/>
                <w:sz w:val="24"/>
                <w:szCs w:val="24"/>
              </w:rPr>
              <w:t>。</w:t>
            </w:r>
          </w:p>
        </w:tc>
        <w:tc>
          <w:tcPr>
            <w:tcW w:w="1016" w:type="dxa"/>
            <w:vAlign w:val="center"/>
          </w:tcPr>
          <w:p>
            <w:pPr>
              <w:widowControl/>
              <w:adjustRightInd w:val="0"/>
              <w:snapToGrid w:val="0"/>
              <w:spacing w:line="400" w:lineRule="exact"/>
              <w:jc w:val="center"/>
              <w:rPr>
                <w:rFonts w:hint="eastAsia" w:cs="宋体"/>
                <w:kern w:val="0"/>
                <w:sz w:val="24"/>
                <w:szCs w:val="24"/>
              </w:rPr>
            </w:pPr>
          </w:p>
          <w:p>
            <w:pPr>
              <w:widowControl/>
              <w:adjustRightInd w:val="0"/>
              <w:snapToGrid w:val="0"/>
              <w:spacing w:line="400" w:lineRule="exact"/>
              <w:jc w:val="center"/>
              <w:rPr>
                <w:rFonts w:hint="eastAsia" w:cs="宋体"/>
                <w:kern w:val="0"/>
                <w:sz w:val="24"/>
                <w:szCs w:val="24"/>
              </w:rPr>
            </w:pPr>
          </w:p>
          <w:p>
            <w:pPr>
              <w:widowControl/>
              <w:adjustRightInd w:val="0"/>
              <w:snapToGrid w:val="0"/>
              <w:spacing w:line="400" w:lineRule="exact"/>
              <w:jc w:val="center"/>
              <w:rPr>
                <w:rFonts w:cs="宋体"/>
                <w:kern w:val="0"/>
                <w:sz w:val="24"/>
                <w:szCs w:val="24"/>
              </w:rPr>
            </w:pPr>
            <w:r>
              <w:rPr>
                <w:rFonts w:hint="eastAsia" w:cs="宋体"/>
                <w:kern w:val="0"/>
                <w:sz w:val="24"/>
                <w:szCs w:val="24"/>
              </w:rPr>
              <w:t>Ⅲ</w:t>
            </w:r>
          </w:p>
          <w:p>
            <w:pPr>
              <w:widowControl/>
              <w:adjustRightInd w:val="0"/>
              <w:snapToGrid w:val="0"/>
              <w:spacing w:line="400" w:lineRule="exact"/>
              <w:jc w:val="center"/>
              <w:rPr>
                <w:rFonts w:cs="宋体"/>
                <w:kern w:val="0"/>
                <w:sz w:val="24"/>
                <w:szCs w:val="24"/>
              </w:rPr>
            </w:pPr>
            <w:r>
              <w:rPr>
                <w:rFonts w:hint="eastAsia" w:cs="宋体"/>
                <w:kern w:val="0"/>
                <w:sz w:val="24"/>
                <w:szCs w:val="24"/>
              </w:rPr>
              <w:t>Ⅱ</w:t>
            </w:r>
          </w:p>
          <w:p>
            <w:pPr>
              <w:widowControl/>
              <w:adjustRightInd w:val="0"/>
              <w:snapToGrid w:val="0"/>
              <w:spacing w:line="400" w:lineRule="exact"/>
              <w:jc w:val="center"/>
              <w:rPr>
                <w:rFonts w:cs="宋体"/>
                <w:kern w:val="0"/>
                <w:sz w:val="24"/>
                <w:szCs w:val="24"/>
              </w:rPr>
            </w:pPr>
            <w:r>
              <w:rPr>
                <w:rFonts w:hint="eastAsia" w:cs="宋体"/>
                <w:kern w:val="0"/>
                <w:sz w:val="24"/>
                <w:szCs w:val="24"/>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A5</w:t>
            </w:r>
          </w:p>
        </w:tc>
        <w:tc>
          <w:tcPr>
            <w:tcW w:w="7087" w:type="dxa"/>
            <w:vAlign w:val="center"/>
          </w:tcPr>
          <w:p>
            <w:pPr>
              <w:autoSpaceDE w:val="0"/>
              <w:autoSpaceDN w:val="0"/>
              <w:adjustRightInd w:val="0"/>
              <w:snapToGrid w:val="0"/>
              <w:spacing w:line="400" w:lineRule="exact"/>
              <w:jc w:val="left"/>
              <w:rPr>
                <w:rFonts w:cs="宋体"/>
                <w:kern w:val="0"/>
                <w:sz w:val="24"/>
                <w:szCs w:val="24"/>
              </w:rPr>
            </w:pPr>
            <w:r>
              <w:rPr>
                <w:rFonts w:hint="eastAsia" w:cs="宋体"/>
                <w:kern w:val="0"/>
                <w:sz w:val="24"/>
                <w:szCs w:val="24"/>
              </w:rPr>
              <w:t>未经教学管理部门同意，擅自缩减授课课时或缩短实习（实践）时间。</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A6</w:t>
            </w:r>
          </w:p>
        </w:tc>
        <w:tc>
          <w:tcPr>
            <w:tcW w:w="7087" w:type="dxa"/>
            <w:vAlign w:val="center"/>
          </w:tcPr>
          <w:p>
            <w:pPr>
              <w:autoSpaceDE w:val="0"/>
              <w:autoSpaceDN w:val="0"/>
              <w:adjustRightInd w:val="0"/>
              <w:snapToGrid w:val="0"/>
              <w:spacing w:line="400" w:lineRule="exact"/>
              <w:jc w:val="left"/>
              <w:rPr>
                <w:rFonts w:cs="宋体"/>
                <w:kern w:val="0"/>
                <w:sz w:val="24"/>
                <w:szCs w:val="24"/>
              </w:rPr>
            </w:pPr>
            <w:r>
              <w:rPr>
                <w:rFonts w:hint="eastAsia" w:cs="宋体"/>
                <w:kern w:val="0"/>
                <w:sz w:val="24"/>
                <w:szCs w:val="24"/>
              </w:rPr>
              <w:t>在课堂教学、实践教学等教学活动中：</w:t>
            </w:r>
          </w:p>
          <w:p>
            <w:pPr>
              <w:autoSpaceDE w:val="0"/>
              <w:autoSpaceDN w:val="0"/>
              <w:adjustRightInd w:val="0"/>
              <w:snapToGrid w:val="0"/>
              <w:spacing w:line="400" w:lineRule="exact"/>
              <w:jc w:val="left"/>
              <w:rPr>
                <w:rFonts w:cs="宋体"/>
                <w:kern w:val="0"/>
                <w:sz w:val="24"/>
                <w:szCs w:val="24"/>
              </w:rPr>
            </w:pPr>
            <w:r>
              <w:rPr>
                <w:rFonts w:hint="eastAsia" w:cs="宋体"/>
                <w:kern w:val="0"/>
                <w:sz w:val="24"/>
                <w:szCs w:val="24"/>
              </w:rPr>
              <w:t>1．无故迟到、早退或中途离开岗位。</w:t>
            </w:r>
          </w:p>
          <w:p>
            <w:pPr>
              <w:autoSpaceDE w:val="0"/>
              <w:autoSpaceDN w:val="0"/>
              <w:adjustRightInd w:val="0"/>
              <w:snapToGrid w:val="0"/>
              <w:spacing w:line="400" w:lineRule="exact"/>
              <w:jc w:val="left"/>
              <w:rPr>
                <w:rFonts w:cs="宋体"/>
                <w:kern w:val="0"/>
                <w:sz w:val="24"/>
                <w:szCs w:val="24"/>
              </w:rPr>
            </w:pPr>
            <w:r>
              <w:rPr>
                <w:rFonts w:hint="eastAsia" w:cs="宋体"/>
                <w:kern w:val="0"/>
                <w:sz w:val="24"/>
                <w:szCs w:val="24"/>
              </w:rPr>
              <w:t>2．教师无故缺课、停课。</w:t>
            </w:r>
          </w:p>
        </w:tc>
        <w:tc>
          <w:tcPr>
            <w:tcW w:w="1016" w:type="dxa"/>
            <w:vAlign w:val="center"/>
          </w:tcPr>
          <w:p>
            <w:pPr>
              <w:widowControl/>
              <w:adjustRightInd w:val="0"/>
              <w:snapToGrid w:val="0"/>
              <w:spacing w:line="400" w:lineRule="exact"/>
              <w:jc w:val="center"/>
              <w:rPr>
                <w:rFonts w:hint="eastAsia" w:cs="宋体"/>
                <w:kern w:val="0"/>
                <w:sz w:val="24"/>
                <w:szCs w:val="24"/>
              </w:rPr>
            </w:pPr>
          </w:p>
          <w:p>
            <w:pPr>
              <w:widowControl/>
              <w:adjustRightInd w:val="0"/>
              <w:snapToGrid w:val="0"/>
              <w:spacing w:line="400" w:lineRule="exact"/>
              <w:jc w:val="center"/>
              <w:rPr>
                <w:rFonts w:cs="宋体"/>
                <w:kern w:val="0"/>
                <w:sz w:val="24"/>
                <w:szCs w:val="24"/>
              </w:rPr>
            </w:pPr>
            <w:r>
              <w:rPr>
                <w:rFonts w:hint="eastAsia" w:cs="宋体"/>
                <w:kern w:val="0"/>
                <w:sz w:val="24"/>
                <w:szCs w:val="24"/>
              </w:rPr>
              <w:t>Ⅲ</w:t>
            </w:r>
          </w:p>
          <w:p>
            <w:pPr>
              <w:widowControl/>
              <w:adjustRightInd w:val="0"/>
              <w:snapToGrid w:val="0"/>
              <w:spacing w:line="400" w:lineRule="exact"/>
              <w:jc w:val="center"/>
              <w:rPr>
                <w:rFonts w:cs="宋体"/>
                <w:kern w:val="0"/>
                <w:sz w:val="24"/>
                <w:szCs w:val="24"/>
              </w:rPr>
            </w:pPr>
            <w:r>
              <w:rPr>
                <w:rFonts w:hint="eastAsia" w:cs="宋体"/>
                <w:kern w:val="0"/>
                <w:sz w:val="24"/>
                <w:szCs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A7</w:t>
            </w:r>
          </w:p>
        </w:tc>
        <w:tc>
          <w:tcPr>
            <w:tcW w:w="7087" w:type="dxa"/>
            <w:vAlign w:val="center"/>
          </w:tcPr>
          <w:p>
            <w:pPr>
              <w:widowControl/>
              <w:adjustRightInd w:val="0"/>
              <w:snapToGrid w:val="0"/>
              <w:spacing w:line="400" w:lineRule="exact"/>
              <w:rPr>
                <w:rFonts w:cs="宋体"/>
                <w:kern w:val="0"/>
                <w:sz w:val="24"/>
                <w:szCs w:val="24"/>
              </w:rPr>
            </w:pPr>
            <w:r>
              <w:rPr>
                <w:rFonts w:hint="eastAsia" w:cs="Arial"/>
                <w:sz w:val="24"/>
                <w:szCs w:val="24"/>
              </w:rPr>
              <w:t>擅自</w:t>
            </w:r>
            <w:r>
              <w:rPr>
                <w:rFonts w:hint="eastAsia" w:cs="宋体"/>
                <w:kern w:val="0"/>
                <w:sz w:val="24"/>
                <w:szCs w:val="24"/>
              </w:rPr>
              <w:t>向学生发放教学参考资料和教学用具</w:t>
            </w:r>
            <w:r>
              <w:rPr>
                <w:rFonts w:hint="eastAsia" w:cs="Arial"/>
                <w:sz w:val="24"/>
                <w:szCs w:val="24"/>
              </w:rPr>
              <w:t>并收取费用</w:t>
            </w:r>
            <w:r>
              <w:rPr>
                <w:rFonts w:hint="eastAsia" w:cs="宋体"/>
                <w:kern w:val="0"/>
                <w:sz w:val="24"/>
                <w:szCs w:val="24"/>
              </w:rPr>
              <w:t>。</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A8</w:t>
            </w:r>
          </w:p>
        </w:tc>
        <w:tc>
          <w:tcPr>
            <w:tcW w:w="7087" w:type="dxa"/>
            <w:vAlign w:val="center"/>
          </w:tcPr>
          <w:p>
            <w:pPr>
              <w:widowControl/>
              <w:adjustRightInd w:val="0"/>
              <w:snapToGrid w:val="0"/>
              <w:spacing w:line="400" w:lineRule="exact"/>
              <w:rPr>
                <w:rFonts w:cs="宋体"/>
                <w:kern w:val="0"/>
                <w:sz w:val="24"/>
                <w:szCs w:val="24"/>
              </w:rPr>
            </w:pPr>
            <w:r>
              <w:rPr>
                <w:rFonts w:hint="eastAsia" w:cs="Arial"/>
                <w:sz w:val="24"/>
                <w:szCs w:val="24"/>
              </w:rPr>
              <w:t>发现学生在完成课程作业等过程性考核中出现抄袭等作弊违纪现象不予制止。</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A9</w:t>
            </w:r>
          </w:p>
        </w:tc>
        <w:tc>
          <w:tcPr>
            <w:tcW w:w="7087" w:type="dxa"/>
          </w:tcPr>
          <w:p>
            <w:pPr>
              <w:adjustRightInd w:val="0"/>
              <w:snapToGrid w:val="0"/>
              <w:spacing w:line="400" w:lineRule="exact"/>
              <w:rPr>
                <w:rFonts w:cs="宋体"/>
                <w:kern w:val="0"/>
                <w:sz w:val="24"/>
                <w:szCs w:val="24"/>
              </w:rPr>
            </w:pPr>
            <w:r>
              <w:rPr>
                <w:rFonts w:hint="eastAsia" w:cs="宋体"/>
                <w:kern w:val="0"/>
                <w:sz w:val="24"/>
                <w:szCs w:val="24"/>
              </w:rPr>
              <w:t>未经</w:t>
            </w:r>
            <w:r>
              <w:rPr>
                <w:rFonts w:hint="eastAsia" w:cs="Arial"/>
                <w:sz w:val="24"/>
                <w:szCs w:val="24"/>
              </w:rPr>
              <w:t>教学</w:t>
            </w:r>
            <w:r>
              <w:rPr>
                <w:rFonts w:hint="eastAsia" w:cs="宋体"/>
                <w:kern w:val="0"/>
                <w:sz w:val="24"/>
                <w:szCs w:val="24"/>
              </w:rPr>
              <w:t>管理部门同意，</w:t>
            </w:r>
            <w:r>
              <w:rPr>
                <w:rFonts w:hint="eastAsia" w:cs="Arial"/>
                <w:sz w:val="24"/>
                <w:szCs w:val="24"/>
              </w:rPr>
              <w:t>一个学期内</w:t>
            </w:r>
            <w:r>
              <w:rPr>
                <w:rFonts w:hint="eastAsia" w:cs="宋体"/>
                <w:kern w:val="0"/>
                <w:sz w:val="24"/>
                <w:szCs w:val="24"/>
              </w:rPr>
              <w:t>擅自变动上课时间、</w:t>
            </w:r>
            <w:r>
              <w:rPr>
                <w:rFonts w:hint="eastAsia" w:cs="Arial"/>
                <w:sz w:val="24"/>
                <w:szCs w:val="24"/>
              </w:rPr>
              <w:t>上课地点或任意分班、合班上课或擅自请他人代课</w:t>
            </w:r>
            <w:r>
              <w:rPr>
                <w:rFonts w:hint="eastAsia" w:cs="宋体"/>
                <w:kern w:val="0"/>
                <w:sz w:val="24"/>
                <w:szCs w:val="24"/>
              </w:rPr>
              <w:t>：</w:t>
            </w:r>
          </w:p>
          <w:p>
            <w:pPr>
              <w:widowControl/>
              <w:adjustRightInd w:val="0"/>
              <w:snapToGrid w:val="0"/>
              <w:spacing w:line="400" w:lineRule="exact"/>
              <w:rPr>
                <w:rFonts w:cs="Arial"/>
                <w:sz w:val="24"/>
                <w:szCs w:val="24"/>
              </w:rPr>
            </w:pPr>
            <w:r>
              <w:rPr>
                <w:rFonts w:hint="eastAsia" w:cs="Arial"/>
                <w:sz w:val="24"/>
                <w:szCs w:val="24"/>
              </w:rPr>
              <w:t>1．1次。</w:t>
            </w:r>
          </w:p>
          <w:p>
            <w:pPr>
              <w:widowControl/>
              <w:adjustRightInd w:val="0"/>
              <w:snapToGrid w:val="0"/>
              <w:spacing w:line="400" w:lineRule="exact"/>
              <w:rPr>
                <w:rFonts w:cs="宋体"/>
                <w:kern w:val="0"/>
                <w:sz w:val="24"/>
                <w:szCs w:val="24"/>
              </w:rPr>
            </w:pPr>
            <w:r>
              <w:rPr>
                <w:rFonts w:hint="eastAsia" w:cs="Arial"/>
                <w:sz w:val="24"/>
                <w:szCs w:val="24"/>
              </w:rPr>
              <w:t>2．2次及以上。</w:t>
            </w:r>
          </w:p>
        </w:tc>
        <w:tc>
          <w:tcPr>
            <w:tcW w:w="1016" w:type="dxa"/>
            <w:vAlign w:val="center"/>
          </w:tcPr>
          <w:p>
            <w:pPr>
              <w:widowControl/>
              <w:adjustRightInd w:val="0"/>
              <w:snapToGrid w:val="0"/>
              <w:spacing w:line="400" w:lineRule="exact"/>
              <w:jc w:val="center"/>
              <w:rPr>
                <w:rFonts w:hint="eastAsia" w:cs="宋体"/>
                <w:kern w:val="0"/>
                <w:sz w:val="24"/>
                <w:szCs w:val="24"/>
              </w:rPr>
            </w:pPr>
          </w:p>
          <w:p>
            <w:pPr>
              <w:widowControl/>
              <w:adjustRightInd w:val="0"/>
              <w:snapToGrid w:val="0"/>
              <w:spacing w:line="400" w:lineRule="exact"/>
              <w:jc w:val="center"/>
              <w:rPr>
                <w:rFonts w:hint="eastAsia" w:cs="宋体"/>
                <w:kern w:val="0"/>
                <w:sz w:val="24"/>
                <w:szCs w:val="24"/>
              </w:rPr>
            </w:pPr>
          </w:p>
          <w:p>
            <w:pPr>
              <w:widowControl/>
              <w:adjustRightInd w:val="0"/>
              <w:snapToGrid w:val="0"/>
              <w:spacing w:line="400" w:lineRule="exact"/>
              <w:jc w:val="center"/>
              <w:rPr>
                <w:rFonts w:cs="宋体"/>
                <w:kern w:val="0"/>
                <w:sz w:val="24"/>
                <w:szCs w:val="24"/>
              </w:rPr>
            </w:pPr>
            <w:r>
              <w:rPr>
                <w:rFonts w:hint="eastAsia" w:cs="宋体"/>
                <w:kern w:val="0"/>
                <w:sz w:val="24"/>
                <w:szCs w:val="24"/>
              </w:rPr>
              <w:t>Ⅲ</w:t>
            </w:r>
          </w:p>
          <w:p>
            <w:pPr>
              <w:widowControl/>
              <w:adjustRightInd w:val="0"/>
              <w:snapToGrid w:val="0"/>
              <w:spacing w:line="400" w:lineRule="exact"/>
              <w:jc w:val="center"/>
              <w:rPr>
                <w:rFonts w:cs="宋体"/>
                <w:kern w:val="0"/>
                <w:sz w:val="24"/>
                <w:szCs w:val="24"/>
              </w:rPr>
            </w:pPr>
            <w:r>
              <w:rPr>
                <w:rFonts w:hint="eastAsia" w:cs="宋体"/>
                <w:kern w:val="0"/>
                <w:sz w:val="24"/>
                <w:szCs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A10</w:t>
            </w:r>
          </w:p>
        </w:tc>
        <w:tc>
          <w:tcPr>
            <w:tcW w:w="7087" w:type="dxa"/>
            <w:vAlign w:val="center"/>
          </w:tcPr>
          <w:p>
            <w:pPr>
              <w:autoSpaceDE w:val="0"/>
              <w:autoSpaceDN w:val="0"/>
              <w:adjustRightInd w:val="0"/>
              <w:snapToGrid w:val="0"/>
              <w:spacing w:line="400" w:lineRule="exact"/>
              <w:jc w:val="left"/>
              <w:rPr>
                <w:rFonts w:cs="宋体"/>
                <w:kern w:val="0"/>
                <w:sz w:val="24"/>
                <w:szCs w:val="24"/>
              </w:rPr>
            </w:pPr>
            <w:r>
              <w:rPr>
                <w:rFonts w:hint="eastAsia" w:cs="宋体"/>
                <w:kern w:val="0"/>
                <w:sz w:val="24"/>
                <w:szCs w:val="24"/>
              </w:rPr>
              <w:t>在课堂教学、实践教学等教学活动过程中，从事与教学无关活动，</w:t>
            </w:r>
            <w:r>
              <w:rPr>
                <w:rFonts w:hint="eastAsia" w:cs="Arial"/>
                <w:sz w:val="24"/>
                <w:szCs w:val="24"/>
              </w:rPr>
              <w:t>在学生中造成不良影响。</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A11</w:t>
            </w:r>
          </w:p>
        </w:tc>
        <w:tc>
          <w:tcPr>
            <w:tcW w:w="7087" w:type="dxa"/>
            <w:vAlign w:val="center"/>
          </w:tcPr>
          <w:p>
            <w:pPr>
              <w:widowControl/>
              <w:adjustRightInd w:val="0"/>
              <w:snapToGrid w:val="0"/>
              <w:spacing w:line="400" w:lineRule="exact"/>
              <w:rPr>
                <w:rFonts w:cs="宋体"/>
                <w:kern w:val="0"/>
                <w:sz w:val="24"/>
                <w:szCs w:val="24"/>
              </w:rPr>
            </w:pPr>
            <w:r>
              <w:rPr>
                <w:rFonts w:hint="eastAsia" w:cs="宋体"/>
                <w:kern w:val="0"/>
                <w:sz w:val="24"/>
                <w:szCs w:val="24"/>
              </w:rPr>
              <w:t>教师上课穿着不得体，如穿背心或拖鞋（</w:t>
            </w:r>
            <w:r>
              <w:rPr>
                <w:rFonts w:hint="eastAsia" w:cs="Arial"/>
                <w:sz w:val="24"/>
                <w:szCs w:val="24"/>
              </w:rPr>
              <w:t>术科课程等特定</w:t>
            </w:r>
            <w:r>
              <w:rPr>
                <w:rFonts w:hint="eastAsia" w:cs="宋体"/>
                <w:kern w:val="0"/>
                <w:sz w:val="24"/>
                <w:szCs w:val="24"/>
              </w:rPr>
              <w:t>场所除外）。</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A12</w:t>
            </w:r>
          </w:p>
        </w:tc>
        <w:tc>
          <w:tcPr>
            <w:tcW w:w="7087" w:type="dxa"/>
            <w:vAlign w:val="center"/>
          </w:tcPr>
          <w:p>
            <w:pPr>
              <w:autoSpaceDE w:val="0"/>
              <w:autoSpaceDN w:val="0"/>
              <w:adjustRightInd w:val="0"/>
              <w:snapToGrid w:val="0"/>
              <w:spacing w:line="400" w:lineRule="exact"/>
              <w:jc w:val="left"/>
              <w:rPr>
                <w:rFonts w:cs="宋体"/>
                <w:kern w:val="0"/>
                <w:sz w:val="24"/>
                <w:szCs w:val="24"/>
              </w:rPr>
            </w:pPr>
            <w:r>
              <w:rPr>
                <w:rFonts w:hint="eastAsia" w:cs="仿宋_GB2312"/>
                <w:sz w:val="24"/>
                <w:szCs w:val="24"/>
              </w:rPr>
              <w:t>未经</w:t>
            </w:r>
            <w:r>
              <w:rPr>
                <w:rFonts w:hint="eastAsia" w:cs="宋体"/>
                <w:kern w:val="0"/>
                <w:sz w:val="24"/>
                <w:szCs w:val="24"/>
              </w:rPr>
              <w:t>教学管理部门</w:t>
            </w:r>
            <w:r>
              <w:rPr>
                <w:rFonts w:hint="eastAsia" w:cs="仿宋_GB2312"/>
                <w:sz w:val="24"/>
                <w:szCs w:val="24"/>
              </w:rPr>
              <w:t>同意，擅自更换主讲教师。</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A13</w:t>
            </w:r>
          </w:p>
        </w:tc>
        <w:tc>
          <w:tcPr>
            <w:tcW w:w="7087" w:type="dxa"/>
            <w:vAlign w:val="center"/>
          </w:tcPr>
          <w:p>
            <w:pPr>
              <w:widowControl/>
              <w:adjustRightInd w:val="0"/>
              <w:snapToGrid w:val="0"/>
              <w:spacing w:line="400" w:lineRule="exact"/>
              <w:rPr>
                <w:rFonts w:cs="宋体"/>
                <w:kern w:val="0"/>
                <w:sz w:val="24"/>
                <w:szCs w:val="24"/>
              </w:rPr>
            </w:pPr>
            <w:r>
              <w:rPr>
                <w:rFonts w:hint="eastAsia" w:cs="宋体"/>
                <w:kern w:val="0"/>
                <w:sz w:val="24"/>
                <w:szCs w:val="24"/>
              </w:rPr>
              <w:t>未按课程</w:t>
            </w:r>
            <w:r>
              <w:rPr>
                <w:rFonts w:hint="eastAsia" w:cs="Arial"/>
                <w:sz w:val="24"/>
                <w:szCs w:val="24"/>
              </w:rPr>
              <w:t>教学大纲要求组织开展教学。</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A14</w:t>
            </w:r>
          </w:p>
        </w:tc>
        <w:tc>
          <w:tcPr>
            <w:tcW w:w="7087" w:type="dxa"/>
            <w:vAlign w:val="center"/>
          </w:tcPr>
          <w:p>
            <w:pPr>
              <w:autoSpaceDE w:val="0"/>
              <w:autoSpaceDN w:val="0"/>
              <w:adjustRightInd w:val="0"/>
              <w:snapToGrid w:val="0"/>
              <w:spacing w:line="400" w:lineRule="exact"/>
              <w:jc w:val="left"/>
              <w:rPr>
                <w:rFonts w:cs="宋体"/>
                <w:kern w:val="0"/>
                <w:sz w:val="24"/>
                <w:szCs w:val="24"/>
              </w:rPr>
            </w:pPr>
            <w:r>
              <w:rPr>
                <w:rFonts w:hint="eastAsia" w:cs="仿宋_GB2312"/>
                <w:sz w:val="24"/>
                <w:szCs w:val="24"/>
              </w:rPr>
              <w:t>教师未认真履行论文指导责任，影响学生论文正常进程。</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A15</w:t>
            </w:r>
          </w:p>
        </w:tc>
        <w:tc>
          <w:tcPr>
            <w:tcW w:w="7087" w:type="dxa"/>
            <w:vAlign w:val="center"/>
          </w:tcPr>
          <w:p>
            <w:pPr>
              <w:autoSpaceDE w:val="0"/>
              <w:autoSpaceDN w:val="0"/>
              <w:adjustRightInd w:val="0"/>
              <w:snapToGrid w:val="0"/>
              <w:spacing w:line="400" w:lineRule="exact"/>
              <w:jc w:val="left"/>
              <w:rPr>
                <w:rFonts w:cs="Arial"/>
                <w:sz w:val="24"/>
                <w:szCs w:val="24"/>
              </w:rPr>
            </w:pPr>
            <w:r>
              <w:rPr>
                <w:rFonts w:hint="eastAsia" w:cs="仿宋_GB2312"/>
                <w:sz w:val="24"/>
                <w:szCs w:val="24"/>
              </w:rPr>
              <w:t>指导的学生毕业设计（论文）存在抄袭、剽窃或伪造等学术不端行为，指导教师存在失职失察。</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A16</w:t>
            </w:r>
          </w:p>
        </w:tc>
        <w:tc>
          <w:tcPr>
            <w:tcW w:w="7087" w:type="dxa"/>
            <w:vAlign w:val="center"/>
          </w:tcPr>
          <w:p>
            <w:pPr>
              <w:widowControl/>
              <w:adjustRightInd w:val="0"/>
              <w:snapToGrid w:val="0"/>
              <w:spacing w:line="400" w:lineRule="exact"/>
              <w:rPr>
                <w:rFonts w:cs="Arial"/>
                <w:sz w:val="24"/>
                <w:szCs w:val="24"/>
              </w:rPr>
            </w:pPr>
            <w:r>
              <w:rPr>
                <w:rFonts w:hint="eastAsia" w:cs="Arial"/>
                <w:sz w:val="24"/>
                <w:szCs w:val="24"/>
              </w:rPr>
              <w:t>选订的教材在教学中使用率较低，引发学生投诉或集体要求退教材。</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A17</w:t>
            </w:r>
          </w:p>
        </w:tc>
        <w:tc>
          <w:tcPr>
            <w:tcW w:w="7087" w:type="dxa"/>
            <w:vAlign w:val="center"/>
          </w:tcPr>
          <w:p>
            <w:pPr>
              <w:widowControl/>
              <w:adjustRightInd w:val="0"/>
              <w:snapToGrid w:val="0"/>
              <w:spacing w:line="400" w:lineRule="exact"/>
              <w:rPr>
                <w:rFonts w:cs="Arial"/>
                <w:sz w:val="24"/>
                <w:szCs w:val="24"/>
              </w:rPr>
            </w:pPr>
            <w:r>
              <w:rPr>
                <w:rFonts w:hint="eastAsia" w:cs="Arial"/>
                <w:sz w:val="24"/>
                <w:szCs w:val="24"/>
              </w:rPr>
              <w:t>课程选用的教材存在意识形态问题。</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A18</w:t>
            </w:r>
          </w:p>
        </w:tc>
        <w:tc>
          <w:tcPr>
            <w:tcW w:w="7087" w:type="dxa"/>
            <w:vAlign w:val="center"/>
          </w:tcPr>
          <w:p>
            <w:pPr>
              <w:widowControl/>
              <w:adjustRightInd w:val="0"/>
              <w:snapToGrid w:val="0"/>
              <w:spacing w:line="400" w:lineRule="exact"/>
              <w:rPr>
                <w:rFonts w:cs="Arial"/>
                <w:sz w:val="24"/>
                <w:szCs w:val="24"/>
              </w:rPr>
            </w:pPr>
            <w:r>
              <w:rPr>
                <w:rFonts w:hint="eastAsia" w:cs="Arial"/>
                <w:sz w:val="24"/>
                <w:szCs w:val="24"/>
              </w:rPr>
              <w:t>“马工程”教材对应课程，未按国家规定和要求使用相应“马工程”教材。</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A19</w:t>
            </w:r>
          </w:p>
        </w:tc>
        <w:tc>
          <w:tcPr>
            <w:tcW w:w="7087" w:type="dxa"/>
            <w:vAlign w:val="center"/>
          </w:tcPr>
          <w:p>
            <w:pPr>
              <w:widowControl/>
              <w:adjustRightInd w:val="0"/>
              <w:snapToGrid w:val="0"/>
              <w:spacing w:line="400" w:lineRule="exact"/>
              <w:rPr>
                <w:rFonts w:cs="Arial"/>
                <w:sz w:val="24"/>
                <w:szCs w:val="24"/>
              </w:rPr>
            </w:pPr>
            <w:r>
              <w:rPr>
                <w:rFonts w:hint="eastAsia" w:cs="Arial"/>
                <w:sz w:val="24"/>
                <w:szCs w:val="24"/>
              </w:rPr>
              <w:t>课程使用的教学资源（含线上教学资源）存在思想性、安全性、较严重科学性等问题。</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920"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A20</w:t>
            </w:r>
          </w:p>
        </w:tc>
        <w:tc>
          <w:tcPr>
            <w:tcW w:w="7087" w:type="dxa"/>
            <w:vAlign w:val="center"/>
          </w:tcPr>
          <w:p>
            <w:pPr>
              <w:autoSpaceDE w:val="0"/>
              <w:autoSpaceDN w:val="0"/>
              <w:adjustRightInd w:val="0"/>
              <w:snapToGrid w:val="0"/>
              <w:spacing w:line="400" w:lineRule="exact"/>
              <w:jc w:val="left"/>
              <w:rPr>
                <w:rFonts w:cs="Arial"/>
                <w:sz w:val="24"/>
                <w:szCs w:val="24"/>
              </w:rPr>
            </w:pPr>
            <w:r>
              <w:rPr>
                <w:rFonts w:hint="eastAsia" w:cs="仿宋_GB2312"/>
                <w:sz w:val="24"/>
                <w:szCs w:val="24"/>
              </w:rPr>
              <w:t>其他未按照学院规定、相关工作规范要求实施教学，影响教学正常进行或教学质量，或者有违师德规范的行为或事件。</w:t>
            </w:r>
          </w:p>
        </w:tc>
        <w:tc>
          <w:tcPr>
            <w:tcW w:w="1016"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Ⅲ-Ⅰ</w:t>
            </w:r>
          </w:p>
        </w:tc>
      </w:tr>
    </w:tbl>
    <w:p>
      <w:pPr>
        <w:adjustRightInd w:val="0"/>
        <w:snapToGrid w:val="0"/>
        <w:spacing w:before="289" w:beforeLines="50" w:after="144" w:afterLines="25" w:line="560" w:lineRule="exact"/>
        <w:rPr>
          <w:rFonts w:eastAsia="黑体"/>
          <w:szCs w:val="32"/>
        </w:rPr>
      </w:pPr>
      <w:r>
        <w:rPr>
          <w:rFonts w:hint="eastAsia" w:eastAsia="黑体"/>
          <w:szCs w:val="32"/>
        </w:rPr>
        <w:t>二、考试与教学管理类（B）</w:t>
      </w:r>
    </w:p>
    <w:tbl>
      <w:tblPr>
        <w:tblStyle w:val="6"/>
        <w:tblW w:w="9029"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20"/>
        <w:gridCol w:w="7087"/>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blHeader/>
        </w:trPr>
        <w:tc>
          <w:tcPr>
            <w:tcW w:w="920" w:type="dxa"/>
            <w:vAlign w:val="center"/>
          </w:tcPr>
          <w:p>
            <w:pPr>
              <w:widowControl/>
              <w:adjustRightInd w:val="0"/>
              <w:snapToGrid w:val="0"/>
              <w:spacing w:before="100" w:beforeAutospacing="1" w:after="100" w:afterAutospacing="1" w:line="400" w:lineRule="exact"/>
              <w:jc w:val="center"/>
              <w:rPr>
                <w:rFonts w:cs="宋体"/>
                <w:b/>
                <w:bCs/>
                <w:kern w:val="0"/>
                <w:sz w:val="24"/>
                <w:szCs w:val="24"/>
              </w:rPr>
            </w:pPr>
            <w:r>
              <w:rPr>
                <w:rFonts w:hint="eastAsia" w:cs="宋体"/>
                <w:b/>
                <w:bCs/>
                <w:kern w:val="0"/>
                <w:sz w:val="24"/>
                <w:szCs w:val="24"/>
              </w:rPr>
              <w:t>序号</w:t>
            </w:r>
          </w:p>
        </w:tc>
        <w:tc>
          <w:tcPr>
            <w:tcW w:w="7087" w:type="dxa"/>
            <w:vAlign w:val="center"/>
          </w:tcPr>
          <w:p>
            <w:pPr>
              <w:widowControl/>
              <w:adjustRightInd w:val="0"/>
              <w:snapToGrid w:val="0"/>
              <w:spacing w:before="100" w:beforeAutospacing="1" w:after="100" w:afterAutospacing="1" w:line="400" w:lineRule="exact"/>
              <w:jc w:val="center"/>
              <w:rPr>
                <w:rFonts w:cs="宋体"/>
                <w:b/>
                <w:bCs/>
                <w:kern w:val="0"/>
                <w:sz w:val="24"/>
                <w:szCs w:val="24"/>
              </w:rPr>
            </w:pPr>
            <w:r>
              <w:rPr>
                <w:rFonts w:hint="eastAsia" w:cs="宋体"/>
                <w:b/>
                <w:bCs/>
                <w:kern w:val="0"/>
                <w:sz w:val="24"/>
                <w:szCs w:val="24"/>
              </w:rPr>
              <w:t xml:space="preserve">事  故  </w:t>
            </w:r>
            <w:r>
              <w:rPr>
                <w:rFonts w:hint="eastAsia" w:cs="Arial"/>
                <w:b/>
                <w:bCs/>
                <w:sz w:val="24"/>
                <w:szCs w:val="24"/>
              </w:rPr>
              <w:t>类 型</w:t>
            </w:r>
          </w:p>
        </w:tc>
        <w:tc>
          <w:tcPr>
            <w:tcW w:w="1022" w:type="dxa"/>
            <w:vAlign w:val="center"/>
          </w:tcPr>
          <w:p>
            <w:pPr>
              <w:widowControl/>
              <w:adjustRightInd w:val="0"/>
              <w:snapToGrid w:val="0"/>
              <w:spacing w:before="100" w:beforeAutospacing="1" w:after="100" w:afterAutospacing="1" w:line="400" w:lineRule="exact"/>
              <w:jc w:val="center"/>
              <w:rPr>
                <w:rFonts w:cs="宋体"/>
                <w:b/>
                <w:bCs/>
                <w:kern w:val="0"/>
                <w:sz w:val="24"/>
                <w:szCs w:val="24"/>
              </w:rPr>
            </w:pPr>
            <w:r>
              <w:rPr>
                <w:rFonts w:hint="eastAsia" w:cs="宋体"/>
                <w:b/>
                <w:bCs/>
                <w:kern w:val="0"/>
                <w:sz w:val="24"/>
                <w:szCs w:val="24"/>
              </w:rPr>
              <w:t>级 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B1</w:t>
            </w:r>
          </w:p>
        </w:tc>
        <w:tc>
          <w:tcPr>
            <w:tcW w:w="7087" w:type="dxa"/>
            <w:vAlign w:val="center"/>
          </w:tcPr>
          <w:p>
            <w:pPr>
              <w:widowControl/>
              <w:adjustRightInd w:val="0"/>
              <w:snapToGrid w:val="0"/>
              <w:spacing w:before="100" w:beforeAutospacing="1" w:after="100" w:afterAutospacing="1" w:line="400" w:lineRule="exact"/>
              <w:rPr>
                <w:rFonts w:cs="宋体"/>
                <w:kern w:val="0"/>
                <w:sz w:val="24"/>
                <w:szCs w:val="24"/>
              </w:rPr>
            </w:pPr>
            <w:r>
              <w:rPr>
                <w:rFonts w:hint="eastAsia" w:cs="Arial"/>
                <w:sz w:val="24"/>
                <w:szCs w:val="24"/>
              </w:rPr>
              <w:t>教师在教学、考前辅导过程中划定考试内容或向学生泄漏试题。</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Ⅲ-Ⅰ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B2</w:t>
            </w:r>
          </w:p>
        </w:tc>
        <w:tc>
          <w:tcPr>
            <w:tcW w:w="7087" w:type="dxa"/>
            <w:vAlign w:val="center"/>
          </w:tcPr>
          <w:p>
            <w:pPr>
              <w:autoSpaceDE w:val="0"/>
              <w:autoSpaceDN w:val="0"/>
              <w:adjustRightInd w:val="0"/>
              <w:snapToGrid w:val="0"/>
              <w:spacing w:line="400" w:lineRule="exact"/>
              <w:jc w:val="left"/>
              <w:rPr>
                <w:rFonts w:cs="仿宋_GB2312"/>
                <w:sz w:val="24"/>
                <w:szCs w:val="24"/>
              </w:rPr>
            </w:pPr>
            <w:r>
              <w:rPr>
                <w:rFonts w:hint="eastAsia" w:cs="Arial"/>
                <w:sz w:val="24"/>
                <w:szCs w:val="24"/>
              </w:rPr>
              <w:t>不按规定命题，试题不符合要求，命题出现严重</w:t>
            </w:r>
            <w:r>
              <w:rPr>
                <w:rFonts w:hint="eastAsia" w:cs="仿宋_GB2312"/>
                <w:sz w:val="24"/>
                <w:szCs w:val="24"/>
              </w:rPr>
              <w:t>错误，影响到考试的效度和信度。</w:t>
            </w:r>
          </w:p>
        </w:tc>
        <w:tc>
          <w:tcPr>
            <w:tcW w:w="1022"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B3</w:t>
            </w:r>
          </w:p>
        </w:tc>
        <w:tc>
          <w:tcPr>
            <w:tcW w:w="7087" w:type="dxa"/>
            <w:vAlign w:val="center"/>
          </w:tcPr>
          <w:p>
            <w:pPr>
              <w:widowControl/>
              <w:adjustRightInd w:val="0"/>
              <w:snapToGrid w:val="0"/>
              <w:spacing w:before="100" w:beforeAutospacing="1" w:after="100" w:afterAutospacing="1" w:line="400" w:lineRule="exact"/>
              <w:rPr>
                <w:rFonts w:cs="宋体"/>
                <w:kern w:val="0"/>
                <w:sz w:val="24"/>
                <w:szCs w:val="24"/>
              </w:rPr>
            </w:pPr>
            <w:r>
              <w:rPr>
                <w:rFonts w:hint="eastAsia" w:cs="Arial"/>
                <w:sz w:val="24"/>
                <w:szCs w:val="24"/>
              </w:rPr>
              <w:t>试卷印刷、运送、保管过程中泄漏试题内容。</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Ⅲ-Ⅰ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B4</w:t>
            </w:r>
          </w:p>
        </w:tc>
        <w:tc>
          <w:tcPr>
            <w:tcW w:w="7087" w:type="dxa"/>
            <w:vAlign w:val="center"/>
          </w:tcPr>
          <w:p>
            <w:pPr>
              <w:autoSpaceDE w:val="0"/>
              <w:autoSpaceDN w:val="0"/>
              <w:adjustRightInd w:val="0"/>
              <w:snapToGrid w:val="0"/>
              <w:spacing w:line="400" w:lineRule="exact"/>
              <w:jc w:val="left"/>
              <w:rPr>
                <w:rFonts w:cs="Arial"/>
                <w:sz w:val="24"/>
                <w:szCs w:val="24"/>
              </w:rPr>
            </w:pPr>
            <w:r>
              <w:rPr>
                <w:rFonts w:hint="eastAsia" w:cs="仿宋_GB2312"/>
                <w:sz w:val="24"/>
                <w:szCs w:val="24"/>
              </w:rPr>
              <w:t>未按时送达试卷，或试卷数量不足等原因导致考试延误或中断。</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Ⅲ-Ⅱ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B5</w:t>
            </w:r>
          </w:p>
        </w:tc>
        <w:tc>
          <w:tcPr>
            <w:tcW w:w="7087" w:type="dxa"/>
            <w:vAlign w:val="center"/>
          </w:tcPr>
          <w:p>
            <w:pPr>
              <w:widowControl/>
              <w:adjustRightInd w:val="0"/>
              <w:snapToGrid w:val="0"/>
              <w:spacing w:before="100" w:beforeAutospacing="1" w:after="100" w:afterAutospacing="1" w:line="400" w:lineRule="exact"/>
              <w:rPr>
                <w:rFonts w:cs="宋体"/>
                <w:kern w:val="0"/>
                <w:sz w:val="24"/>
                <w:szCs w:val="24"/>
              </w:rPr>
            </w:pPr>
            <w:r>
              <w:rPr>
                <w:rFonts w:hint="eastAsia" w:cs="宋体"/>
                <w:kern w:val="0"/>
                <w:sz w:val="24"/>
                <w:szCs w:val="24"/>
              </w:rPr>
              <w:t>监考教师迟到、早退</w:t>
            </w:r>
            <w:r>
              <w:rPr>
                <w:rFonts w:hint="eastAsia" w:cs="Arial"/>
                <w:sz w:val="24"/>
                <w:szCs w:val="24"/>
              </w:rPr>
              <w:t>、借故缺席</w:t>
            </w:r>
            <w:r>
              <w:rPr>
                <w:rFonts w:hint="eastAsia" w:cs="宋体"/>
                <w:kern w:val="0"/>
                <w:sz w:val="24"/>
                <w:szCs w:val="24"/>
              </w:rPr>
              <w:t>，</w:t>
            </w:r>
            <w:r>
              <w:rPr>
                <w:rFonts w:hint="eastAsia" w:cs="Arial"/>
                <w:sz w:val="24"/>
                <w:szCs w:val="24"/>
              </w:rPr>
              <w:t>或私下请人代监考。</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Ⅲ-Ⅱ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B6</w:t>
            </w:r>
          </w:p>
        </w:tc>
        <w:tc>
          <w:tcPr>
            <w:tcW w:w="7087" w:type="dxa"/>
            <w:vAlign w:val="center"/>
          </w:tcPr>
          <w:p>
            <w:pPr>
              <w:widowControl/>
              <w:adjustRightInd w:val="0"/>
              <w:snapToGrid w:val="0"/>
              <w:spacing w:before="100" w:beforeAutospacing="1" w:after="100" w:afterAutospacing="1" w:line="400" w:lineRule="exact"/>
              <w:rPr>
                <w:rFonts w:cs="宋体"/>
                <w:kern w:val="0"/>
                <w:sz w:val="24"/>
                <w:szCs w:val="24"/>
              </w:rPr>
            </w:pPr>
            <w:r>
              <w:rPr>
                <w:rFonts w:hint="eastAsia" w:cs="宋体"/>
                <w:kern w:val="0"/>
                <w:sz w:val="24"/>
                <w:szCs w:val="24"/>
              </w:rPr>
              <w:t>因未按规定清场或</w:t>
            </w:r>
            <w:r>
              <w:rPr>
                <w:rFonts w:hint="eastAsia" w:cs="Arial"/>
                <w:sz w:val="24"/>
                <w:szCs w:val="24"/>
              </w:rPr>
              <w:t>没有合理安排考试座位，导致学生出现作弊违纪。</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B7</w:t>
            </w:r>
          </w:p>
        </w:tc>
        <w:tc>
          <w:tcPr>
            <w:tcW w:w="7087" w:type="dxa"/>
            <w:vAlign w:val="center"/>
          </w:tcPr>
          <w:p>
            <w:pPr>
              <w:widowControl/>
              <w:adjustRightInd w:val="0"/>
              <w:snapToGrid w:val="0"/>
              <w:spacing w:before="100" w:beforeAutospacing="1" w:after="100" w:afterAutospacing="1" w:line="400" w:lineRule="exact"/>
              <w:rPr>
                <w:rFonts w:cs="宋体"/>
                <w:kern w:val="0"/>
                <w:sz w:val="24"/>
                <w:szCs w:val="24"/>
              </w:rPr>
            </w:pPr>
            <w:r>
              <w:rPr>
                <w:rFonts w:hint="eastAsia" w:cs="Arial"/>
                <w:sz w:val="24"/>
                <w:szCs w:val="24"/>
              </w:rPr>
              <w:t>教师在监考过程中长时间做与监考无关的事情。</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B8</w:t>
            </w:r>
          </w:p>
        </w:tc>
        <w:tc>
          <w:tcPr>
            <w:tcW w:w="7087" w:type="dxa"/>
            <w:vAlign w:val="center"/>
          </w:tcPr>
          <w:p>
            <w:pPr>
              <w:widowControl/>
              <w:adjustRightInd w:val="0"/>
              <w:snapToGrid w:val="0"/>
              <w:spacing w:before="100" w:beforeAutospacing="1" w:after="100" w:afterAutospacing="1" w:line="400" w:lineRule="exact"/>
              <w:rPr>
                <w:rFonts w:cs="宋体"/>
                <w:kern w:val="0"/>
                <w:sz w:val="24"/>
                <w:szCs w:val="24"/>
              </w:rPr>
            </w:pPr>
            <w:r>
              <w:rPr>
                <w:rFonts w:hint="eastAsia" w:cs="Arial"/>
                <w:sz w:val="24"/>
                <w:szCs w:val="24"/>
              </w:rPr>
              <w:t>教师在监考过程中向学生暗示、透露试题答案，或为学生作弊创造条件，</w:t>
            </w:r>
            <w:r>
              <w:rPr>
                <w:rFonts w:hint="eastAsia" w:cs="仿宋_GB2312"/>
                <w:sz w:val="24"/>
                <w:szCs w:val="24"/>
              </w:rPr>
              <w:t>协助或组织学生在考试中违纪</w:t>
            </w:r>
            <w:r>
              <w:rPr>
                <w:rFonts w:hint="eastAsia" w:cs="Arial"/>
                <w:sz w:val="24"/>
                <w:szCs w:val="24"/>
              </w:rPr>
              <w:t>。</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Arial"/>
                <w:sz w:val="24"/>
                <w:szCs w:val="24"/>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B9</w:t>
            </w:r>
          </w:p>
        </w:tc>
        <w:tc>
          <w:tcPr>
            <w:tcW w:w="7087" w:type="dxa"/>
            <w:vAlign w:val="center"/>
          </w:tcPr>
          <w:p>
            <w:pPr>
              <w:autoSpaceDE w:val="0"/>
              <w:autoSpaceDN w:val="0"/>
              <w:adjustRightInd w:val="0"/>
              <w:snapToGrid w:val="0"/>
              <w:spacing w:line="400" w:lineRule="exact"/>
              <w:jc w:val="left"/>
              <w:rPr>
                <w:rFonts w:cs="宋体"/>
                <w:kern w:val="0"/>
                <w:sz w:val="24"/>
                <w:szCs w:val="24"/>
              </w:rPr>
            </w:pPr>
            <w:r>
              <w:rPr>
                <w:rFonts w:hint="eastAsia" w:cs="仿宋_GB2312"/>
                <w:sz w:val="24"/>
                <w:szCs w:val="24"/>
              </w:rPr>
              <w:t>考试过程中发现违纪情况未及时纠正、处理或隐瞒不报，或其他未按考试管理相关规定执行的行为导致考场秩序混乱</w:t>
            </w:r>
            <w:r>
              <w:rPr>
                <w:rFonts w:hint="eastAsia" w:cs="Arial"/>
                <w:sz w:val="24"/>
                <w:szCs w:val="24"/>
              </w:rPr>
              <w:t>。</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Ⅲ-Ⅱ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B10</w:t>
            </w:r>
          </w:p>
        </w:tc>
        <w:tc>
          <w:tcPr>
            <w:tcW w:w="7087" w:type="dxa"/>
            <w:vAlign w:val="center"/>
          </w:tcPr>
          <w:p>
            <w:pPr>
              <w:widowControl/>
              <w:adjustRightInd w:val="0"/>
              <w:snapToGrid w:val="0"/>
              <w:spacing w:before="100" w:beforeAutospacing="1" w:after="100" w:afterAutospacing="1" w:line="400" w:lineRule="exact"/>
              <w:rPr>
                <w:rFonts w:cs="宋体"/>
                <w:kern w:val="0"/>
                <w:sz w:val="24"/>
                <w:szCs w:val="24"/>
              </w:rPr>
            </w:pPr>
            <w:r>
              <w:rPr>
                <w:rFonts w:hint="eastAsia" w:cs="仿宋_GB2312"/>
                <w:sz w:val="24"/>
                <w:szCs w:val="24"/>
              </w:rPr>
              <w:t>隐瞒或帮助隐瞒</w:t>
            </w:r>
            <w:r>
              <w:rPr>
                <w:rFonts w:hint="eastAsia" w:cs="Arial"/>
                <w:sz w:val="24"/>
                <w:szCs w:val="24"/>
              </w:rPr>
              <w:t>本学院</w:t>
            </w:r>
            <w:r>
              <w:rPr>
                <w:rFonts w:hint="eastAsia" w:cs="宋体"/>
                <w:kern w:val="0"/>
                <w:sz w:val="24"/>
                <w:szCs w:val="24"/>
              </w:rPr>
              <w:t>（部门）</w:t>
            </w:r>
            <w:r>
              <w:rPr>
                <w:rFonts w:hint="eastAsia" w:cs="Arial"/>
                <w:sz w:val="24"/>
                <w:szCs w:val="24"/>
              </w:rPr>
              <w:t>所发生的教学事故，</w:t>
            </w:r>
            <w:r>
              <w:rPr>
                <w:rFonts w:hint="eastAsia" w:cs="仿宋_GB2312"/>
                <w:sz w:val="24"/>
                <w:szCs w:val="24"/>
              </w:rPr>
              <w:t>或拖延上报导致取证困难或无法查证。</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Ⅱ-Ⅰ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B11</w:t>
            </w:r>
          </w:p>
        </w:tc>
        <w:tc>
          <w:tcPr>
            <w:tcW w:w="7087" w:type="dxa"/>
            <w:vAlign w:val="center"/>
          </w:tcPr>
          <w:p>
            <w:pPr>
              <w:widowControl/>
              <w:adjustRightInd w:val="0"/>
              <w:snapToGrid w:val="0"/>
              <w:spacing w:before="100" w:beforeAutospacing="1" w:after="100" w:afterAutospacing="1" w:line="400" w:lineRule="exact"/>
              <w:rPr>
                <w:rFonts w:cs="宋体"/>
                <w:kern w:val="0"/>
                <w:sz w:val="24"/>
                <w:szCs w:val="24"/>
              </w:rPr>
            </w:pPr>
            <w:r>
              <w:rPr>
                <w:rFonts w:hint="eastAsia" w:cs="宋体"/>
                <w:kern w:val="0"/>
                <w:sz w:val="24"/>
                <w:szCs w:val="24"/>
              </w:rPr>
              <w:t>教师</w:t>
            </w:r>
            <w:r>
              <w:rPr>
                <w:rFonts w:hint="eastAsia" w:cs="Arial"/>
                <w:sz w:val="24"/>
                <w:szCs w:val="24"/>
              </w:rPr>
              <w:t>不依据评价标准给分或无评价标准给分，</w:t>
            </w:r>
            <w:r>
              <w:rPr>
                <w:rFonts w:hint="eastAsia" w:cs="宋体"/>
                <w:kern w:val="0"/>
                <w:sz w:val="24"/>
                <w:szCs w:val="24"/>
              </w:rPr>
              <w:t>评卷徇私舞弊，</w:t>
            </w:r>
            <w:r>
              <w:rPr>
                <w:rFonts w:hint="eastAsia" w:cs="Arial"/>
                <w:sz w:val="24"/>
                <w:szCs w:val="24"/>
              </w:rPr>
              <w:t>刻意拔</w:t>
            </w:r>
            <w:r>
              <w:rPr>
                <w:rFonts w:hint="eastAsia" w:cs="宋体"/>
                <w:kern w:val="0"/>
                <w:sz w:val="24"/>
                <w:szCs w:val="24"/>
              </w:rPr>
              <w:t>高或压低学生的考试成绩。</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Ⅱ-Ⅰ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B12</w:t>
            </w:r>
          </w:p>
        </w:tc>
        <w:tc>
          <w:tcPr>
            <w:tcW w:w="7087" w:type="dxa"/>
            <w:vAlign w:val="center"/>
          </w:tcPr>
          <w:p>
            <w:pPr>
              <w:widowControl/>
              <w:adjustRightInd w:val="0"/>
              <w:snapToGrid w:val="0"/>
              <w:spacing w:before="100" w:beforeAutospacing="1" w:after="100" w:afterAutospacing="1" w:line="400" w:lineRule="exact"/>
              <w:rPr>
                <w:rFonts w:cs="宋体"/>
                <w:kern w:val="0"/>
                <w:sz w:val="24"/>
                <w:szCs w:val="24"/>
              </w:rPr>
            </w:pPr>
            <w:r>
              <w:rPr>
                <w:rFonts w:hint="eastAsia" w:cs="Arial"/>
                <w:sz w:val="24"/>
                <w:szCs w:val="24"/>
              </w:rPr>
              <w:t>全院公共课或有平行教学班的专业课在教学过程中，存在选用不同教材、考核方式不统一、未集体阅卷等情况，出现教学班之间分数差异过大，导致学生投诉。</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Ⅲ-Ⅰ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B13</w:t>
            </w:r>
          </w:p>
        </w:tc>
        <w:tc>
          <w:tcPr>
            <w:tcW w:w="7087" w:type="dxa"/>
            <w:vAlign w:val="center"/>
          </w:tcPr>
          <w:p>
            <w:pPr>
              <w:widowControl/>
              <w:adjustRightInd w:val="0"/>
              <w:snapToGrid w:val="0"/>
              <w:spacing w:before="100" w:beforeAutospacing="1" w:after="100" w:afterAutospacing="1" w:line="400" w:lineRule="exact"/>
              <w:rPr>
                <w:rFonts w:cs="宋体"/>
                <w:kern w:val="0"/>
                <w:sz w:val="24"/>
                <w:szCs w:val="24"/>
              </w:rPr>
            </w:pPr>
            <w:r>
              <w:rPr>
                <w:rFonts w:hint="eastAsia" w:cs="仿宋_GB2312"/>
                <w:sz w:val="24"/>
                <w:szCs w:val="24"/>
              </w:rPr>
              <w:t>漏收或遗失</w:t>
            </w:r>
            <w:r>
              <w:rPr>
                <w:rFonts w:hint="eastAsia" w:cs="Arial"/>
                <w:sz w:val="24"/>
                <w:szCs w:val="24"/>
              </w:rPr>
              <w:t>学</w:t>
            </w:r>
            <w:r>
              <w:rPr>
                <w:rFonts w:hint="eastAsia" w:cs="宋体"/>
                <w:kern w:val="0"/>
                <w:sz w:val="24"/>
                <w:szCs w:val="24"/>
              </w:rPr>
              <w:t>生平时或期末等课程（含在线课程）考核相关材料。</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Arial"/>
                <w:sz w:val="24"/>
                <w:szCs w:val="24"/>
              </w:rPr>
              <w:t>Ⅲ</w:t>
            </w:r>
            <w:r>
              <w:rPr>
                <w:rFonts w:hint="eastAsia" w:cs="宋体"/>
                <w:kern w:val="0"/>
                <w:sz w:val="24"/>
                <w:szCs w:val="24"/>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B14</w:t>
            </w:r>
          </w:p>
        </w:tc>
        <w:tc>
          <w:tcPr>
            <w:tcW w:w="7087" w:type="dxa"/>
            <w:vAlign w:val="center"/>
          </w:tcPr>
          <w:p>
            <w:pPr>
              <w:widowControl/>
              <w:adjustRightInd w:val="0"/>
              <w:snapToGrid w:val="0"/>
              <w:spacing w:before="100" w:beforeAutospacing="1" w:after="100" w:afterAutospacing="1" w:line="400" w:lineRule="exact"/>
              <w:rPr>
                <w:rFonts w:cs="宋体"/>
                <w:kern w:val="0"/>
                <w:sz w:val="24"/>
                <w:szCs w:val="24"/>
              </w:rPr>
            </w:pPr>
            <w:r>
              <w:rPr>
                <w:rFonts w:hint="eastAsia" w:cs="Arial"/>
                <w:sz w:val="24"/>
                <w:szCs w:val="24"/>
              </w:rPr>
              <w:t>教师无特殊原因未及时录入并报送学生的成绩。</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Ⅲ-Ⅱ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B15</w:t>
            </w:r>
          </w:p>
        </w:tc>
        <w:tc>
          <w:tcPr>
            <w:tcW w:w="7087" w:type="dxa"/>
            <w:vAlign w:val="center"/>
          </w:tcPr>
          <w:p>
            <w:pPr>
              <w:autoSpaceDE w:val="0"/>
              <w:autoSpaceDN w:val="0"/>
              <w:adjustRightInd w:val="0"/>
              <w:snapToGrid w:val="0"/>
              <w:spacing w:line="400" w:lineRule="exact"/>
              <w:jc w:val="left"/>
              <w:rPr>
                <w:rFonts w:cs="宋体"/>
                <w:kern w:val="0"/>
                <w:sz w:val="24"/>
                <w:szCs w:val="24"/>
              </w:rPr>
            </w:pPr>
            <w:r>
              <w:rPr>
                <w:rFonts w:hint="eastAsia" w:cs="宋体"/>
                <w:kern w:val="0"/>
                <w:sz w:val="24"/>
                <w:szCs w:val="24"/>
              </w:rPr>
              <w:t>错发或出具与事实不符的学历、学位、学籍、成绩等</w:t>
            </w:r>
            <w:r>
              <w:rPr>
                <w:rFonts w:hint="eastAsia" w:cs="仿宋_GB2312"/>
                <w:sz w:val="24"/>
                <w:szCs w:val="24"/>
              </w:rPr>
              <w:t>各类证书、证明；私自更改或伪造学生成绩、奖惩等个人档案材料</w:t>
            </w:r>
            <w:r>
              <w:rPr>
                <w:rFonts w:hint="eastAsia" w:cs="宋体"/>
                <w:kern w:val="0"/>
                <w:sz w:val="24"/>
                <w:szCs w:val="24"/>
              </w:rPr>
              <w:t>。</w:t>
            </w:r>
          </w:p>
        </w:tc>
        <w:tc>
          <w:tcPr>
            <w:tcW w:w="1022"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Ⅲ-Ⅰ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B16</w:t>
            </w:r>
          </w:p>
        </w:tc>
        <w:tc>
          <w:tcPr>
            <w:tcW w:w="7087" w:type="dxa"/>
            <w:vAlign w:val="center"/>
          </w:tcPr>
          <w:p>
            <w:pPr>
              <w:autoSpaceDE w:val="0"/>
              <w:autoSpaceDN w:val="0"/>
              <w:adjustRightInd w:val="0"/>
              <w:snapToGrid w:val="0"/>
              <w:spacing w:line="400" w:lineRule="exact"/>
              <w:jc w:val="left"/>
              <w:rPr>
                <w:rFonts w:cs="宋体"/>
                <w:kern w:val="0"/>
                <w:sz w:val="24"/>
                <w:szCs w:val="24"/>
              </w:rPr>
            </w:pPr>
            <w:r>
              <w:rPr>
                <w:rFonts w:hint="eastAsia" w:cs="仿宋_GB2312"/>
                <w:sz w:val="24"/>
                <w:szCs w:val="24"/>
              </w:rPr>
              <w:t>课程表、考试安排、监考通知、调停课等未及时通知相关单位、教师或学生，影响教学活动正常进行。</w:t>
            </w:r>
          </w:p>
        </w:tc>
        <w:tc>
          <w:tcPr>
            <w:tcW w:w="1022" w:type="dxa"/>
            <w:vAlign w:val="center"/>
          </w:tcPr>
          <w:p>
            <w:pPr>
              <w:widowControl/>
              <w:adjustRightInd w:val="0"/>
              <w:snapToGrid w:val="0"/>
              <w:spacing w:line="400" w:lineRule="exact"/>
              <w:jc w:val="center"/>
              <w:rPr>
                <w:rFonts w:cs="宋体"/>
                <w:kern w:val="0"/>
                <w:sz w:val="24"/>
                <w:szCs w:val="24"/>
              </w:rPr>
            </w:pPr>
            <w:r>
              <w:rPr>
                <w:rFonts w:hint="eastAsia" w:cs="宋体"/>
                <w:kern w:val="0"/>
                <w:sz w:val="24"/>
                <w:szCs w:val="24"/>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0" w:type="dxa"/>
            <w:vAlign w:val="center"/>
          </w:tcPr>
          <w:p>
            <w:pPr>
              <w:widowControl/>
              <w:adjustRightInd w:val="0"/>
              <w:snapToGrid w:val="0"/>
              <w:spacing w:before="100" w:beforeAutospacing="1" w:after="100" w:afterAutospacing="1" w:line="400" w:lineRule="exact"/>
              <w:jc w:val="center"/>
              <w:rPr>
                <w:rFonts w:cs="宋体"/>
                <w:kern w:val="0"/>
                <w:sz w:val="24"/>
                <w:szCs w:val="24"/>
              </w:rPr>
            </w:pPr>
            <w:r>
              <w:rPr>
                <w:rFonts w:hint="eastAsia" w:cs="宋体"/>
                <w:kern w:val="0"/>
                <w:sz w:val="24"/>
                <w:szCs w:val="24"/>
              </w:rPr>
              <w:t>B17</w:t>
            </w:r>
          </w:p>
        </w:tc>
        <w:tc>
          <w:tcPr>
            <w:tcW w:w="7087" w:type="dxa"/>
            <w:vAlign w:val="center"/>
          </w:tcPr>
          <w:p>
            <w:pPr>
              <w:adjustRightInd w:val="0"/>
              <w:snapToGrid w:val="0"/>
              <w:spacing w:line="400" w:lineRule="exact"/>
              <w:rPr>
                <w:sz w:val="24"/>
                <w:szCs w:val="24"/>
              </w:rPr>
            </w:pPr>
            <w:r>
              <w:rPr>
                <w:rFonts w:hint="eastAsia" w:cs="仿宋_GB2312"/>
                <w:sz w:val="24"/>
                <w:szCs w:val="24"/>
              </w:rPr>
              <w:t>其他违反学院教育教学管理规定，造成一定负面影响和后果。</w:t>
            </w:r>
          </w:p>
        </w:tc>
        <w:tc>
          <w:tcPr>
            <w:tcW w:w="1022" w:type="dxa"/>
            <w:vAlign w:val="center"/>
          </w:tcPr>
          <w:p>
            <w:pPr>
              <w:adjustRightInd w:val="0"/>
              <w:snapToGrid w:val="0"/>
              <w:spacing w:line="400" w:lineRule="exact"/>
              <w:jc w:val="center"/>
              <w:rPr>
                <w:sz w:val="24"/>
                <w:szCs w:val="24"/>
              </w:rPr>
            </w:pPr>
            <w:r>
              <w:rPr>
                <w:rFonts w:hint="eastAsia" w:cs="宋体"/>
                <w:kern w:val="0"/>
                <w:sz w:val="24"/>
                <w:szCs w:val="24"/>
              </w:rPr>
              <w:t>Ⅲ-Ⅰ</w:t>
            </w:r>
          </w:p>
        </w:tc>
      </w:tr>
    </w:tbl>
    <w:p>
      <w:pPr>
        <w:adjustRightInd w:val="0"/>
        <w:snapToGrid w:val="0"/>
        <w:spacing w:line="320" w:lineRule="exact"/>
      </w:pPr>
    </w:p>
    <w:p>
      <w:pPr>
        <w:adjustRightInd w:val="0"/>
        <w:snapToGrid w:val="0"/>
        <w:spacing w:line="320" w:lineRule="exact"/>
        <w:rPr>
          <w:sz w:val="24"/>
        </w:rPr>
      </w:pPr>
      <w:r>
        <w:rPr>
          <w:rFonts w:hint="eastAsia"/>
          <w:sz w:val="24"/>
        </w:rPr>
        <w:t>注：具体级别根据事故造成的影响程度确定。</w:t>
      </w:r>
    </w:p>
    <w:p>
      <w:pPr>
        <w:adjustRightInd w:val="0"/>
        <w:snapToGrid w:val="0"/>
        <w:spacing w:line="560" w:lineRule="exact"/>
        <w:jc w:val="left"/>
        <w:rPr>
          <w:rFonts w:eastAsia="黑体"/>
          <w:szCs w:val="32"/>
        </w:rPr>
      </w:pPr>
      <w:r>
        <w:rPr>
          <w:rFonts w:hint="eastAsia"/>
        </w:rPr>
        <w:br w:type="page"/>
      </w:r>
      <w:r>
        <w:rPr>
          <w:rFonts w:hint="eastAsia" w:eastAsia="黑体"/>
          <w:szCs w:val="32"/>
        </w:rPr>
        <w:t>附件2</w:t>
      </w:r>
    </w:p>
    <w:p>
      <w:pPr>
        <w:adjustRightInd w:val="0"/>
        <w:snapToGrid w:val="0"/>
        <w:spacing w:line="320" w:lineRule="exact"/>
        <w:rPr>
          <w:rFonts w:eastAsia="宋体"/>
          <w:sz w:val="21"/>
          <w:szCs w:val="24"/>
        </w:rPr>
      </w:pPr>
    </w:p>
    <w:p>
      <w:pPr>
        <w:adjustRightInd w:val="0"/>
        <w:snapToGrid w:val="0"/>
        <w:spacing w:line="640" w:lineRule="exact"/>
        <w:jc w:val="center"/>
        <w:rPr>
          <w:rFonts w:eastAsia="方正小标宋简体"/>
          <w:bCs/>
          <w:sz w:val="44"/>
          <w:szCs w:val="36"/>
        </w:rPr>
      </w:pPr>
      <w:r>
        <w:rPr>
          <w:rFonts w:hint="eastAsia" w:eastAsia="方正小标宋简体"/>
          <w:bCs/>
          <w:sz w:val="44"/>
          <w:szCs w:val="36"/>
        </w:rPr>
        <w:t>浙江师范大学行知学院教学事故认定处理表</w:t>
      </w:r>
    </w:p>
    <w:p>
      <w:pPr>
        <w:adjustRightInd w:val="0"/>
        <w:snapToGrid w:val="0"/>
        <w:spacing w:line="320" w:lineRule="exact"/>
        <w:rPr>
          <w:rFonts w:eastAsia="宋体"/>
          <w:sz w:val="21"/>
          <w:szCs w:val="24"/>
        </w:rPr>
      </w:pPr>
    </w:p>
    <w:tbl>
      <w:tblPr>
        <w:tblStyle w:val="6"/>
        <w:tblW w:w="9029"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54"/>
        <w:gridCol w:w="2512"/>
        <w:gridCol w:w="1975"/>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54" w:type="dxa"/>
            <w:vAlign w:val="center"/>
          </w:tcPr>
          <w:p>
            <w:pPr>
              <w:adjustRightInd w:val="0"/>
              <w:snapToGrid w:val="0"/>
              <w:spacing w:line="320" w:lineRule="exact"/>
              <w:jc w:val="center"/>
              <w:rPr>
                <w:sz w:val="24"/>
                <w:szCs w:val="24"/>
              </w:rPr>
            </w:pPr>
            <w:r>
              <w:rPr>
                <w:rFonts w:hint="eastAsia"/>
                <w:sz w:val="24"/>
                <w:szCs w:val="24"/>
              </w:rPr>
              <w:t>责任人</w:t>
            </w:r>
          </w:p>
        </w:tc>
        <w:tc>
          <w:tcPr>
            <w:tcW w:w="2512" w:type="dxa"/>
            <w:vAlign w:val="center"/>
          </w:tcPr>
          <w:p>
            <w:pPr>
              <w:adjustRightInd w:val="0"/>
              <w:snapToGrid w:val="0"/>
              <w:spacing w:line="320" w:lineRule="exact"/>
              <w:jc w:val="center"/>
              <w:rPr>
                <w:sz w:val="24"/>
                <w:szCs w:val="24"/>
              </w:rPr>
            </w:pPr>
          </w:p>
        </w:tc>
        <w:tc>
          <w:tcPr>
            <w:tcW w:w="1975" w:type="dxa"/>
            <w:vAlign w:val="center"/>
          </w:tcPr>
          <w:p>
            <w:pPr>
              <w:adjustRightInd w:val="0"/>
              <w:snapToGrid w:val="0"/>
              <w:spacing w:line="320" w:lineRule="exact"/>
              <w:jc w:val="center"/>
              <w:rPr>
                <w:sz w:val="24"/>
                <w:szCs w:val="24"/>
              </w:rPr>
            </w:pPr>
            <w:r>
              <w:rPr>
                <w:rFonts w:hint="eastAsia"/>
                <w:sz w:val="24"/>
                <w:szCs w:val="24"/>
              </w:rPr>
              <w:t>所在学院（部门）</w:t>
            </w:r>
          </w:p>
        </w:tc>
        <w:tc>
          <w:tcPr>
            <w:tcW w:w="3388" w:type="dxa"/>
            <w:vAlign w:val="center"/>
          </w:tcPr>
          <w:p>
            <w:pPr>
              <w:adjustRightInd w:val="0"/>
              <w:snapToGrid w:val="0"/>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54" w:type="dxa"/>
            <w:vAlign w:val="center"/>
          </w:tcPr>
          <w:p>
            <w:pPr>
              <w:adjustRightInd w:val="0"/>
              <w:snapToGrid w:val="0"/>
              <w:spacing w:line="320" w:lineRule="exact"/>
              <w:jc w:val="center"/>
              <w:rPr>
                <w:sz w:val="24"/>
                <w:szCs w:val="24"/>
              </w:rPr>
            </w:pPr>
            <w:r>
              <w:rPr>
                <w:rFonts w:hint="eastAsia"/>
                <w:sz w:val="24"/>
                <w:szCs w:val="24"/>
              </w:rPr>
              <w:t>事故类型</w:t>
            </w:r>
          </w:p>
        </w:tc>
        <w:tc>
          <w:tcPr>
            <w:tcW w:w="2512" w:type="dxa"/>
            <w:vAlign w:val="center"/>
          </w:tcPr>
          <w:p>
            <w:pPr>
              <w:adjustRightInd w:val="0"/>
              <w:snapToGrid w:val="0"/>
              <w:spacing w:line="320" w:lineRule="exact"/>
              <w:jc w:val="center"/>
              <w:rPr>
                <w:sz w:val="24"/>
                <w:szCs w:val="24"/>
              </w:rPr>
            </w:pPr>
          </w:p>
        </w:tc>
        <w:tc>
          <w:tcPr>
            <w:tcW w:w="1975" w:type="dxa"/>
            <w:vAlign w:val="center"/>
          </w:tcPr>
          <w:p>
            <w:pPr>
              <w:adjustRightInd w:val="0"/>
              <w:snapToGrid w:val="0"/>
              <w:spacing w:line="320" w:lineRule="exact"/>
              <w:jc w:val="center"/>
              <w:rPr>
                <w:sz w:val="24"/>
                <w:szCs w:val="24"/>
              </w:rPr>
            </w:pPr>
            <w:r>
              <w:rPr>
                <w:rFonts w:hint="eastAsia"/>
                <w:sz w:val="24"/>
                <w:szCs w:val="24"/>
              </w:rPr>
              <w:t>事故发生时间</w:t>
            </w:r>
          </w:p>
        </w:tc>
        <w:tc>
          <w:tcPr>
            <w:tcW w:w="3388" w:type="dxa"/>
            <w:vAlign w:val="center"/>
          </w:tcPr>
          <w:p>
            <w:pPr>
              <w:adjustRightInd w:val="0"/>
              <w:snapToGrid w:val="0"/>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54" w:type="dxa"/>
            <w:vAlign w:val="center"/>
          </w:tcPr>
          <w:p>
            <w:pPr>
              <w:adjustRightInd w:val="0"/>
              <w:snapToGrid w:val="0"/>
              <w:spacing w:line="320" w:lineRule="exact"/>
              <w:jc w:val="center"/>
              <w:rPr>
                <w:sz w:val="24"/>
                <w:szCs w:val="24"/>
              </w:rPr>
            </w:pPr>
            <w:r>
              <w:rPr>
                <w:rFonts w:hint="eastAsia"/>
                <w:sz w:val="24"/>
                <w:szCs w:val="24"/>
              </w:rPr>
              <w:t>事</w:t>
            </w:r>
          </w:p>
          <w:p>
            <w:pPr>
              <w:adjustRightInd w:val="0"/>
              <w:snapToGrid w:val="0"/>
              <w:spacing w:line="320" w:lineRule="exact"/>
              <w:jc w:val="center"/>
              <w:rPr>
                <w:sz w:val="24"/>
                <w:szCs w:val="24"/>
              </w:rPr>
            </w:pPr>
            <w:r>
              <w:rPr>
                <w:rFonts w:hint="eastAsia"/>
                <w:sz w:val="24"/>
                <w:szCs w:val="24"/>
              </w:rPr>
              <w:t>故</w:t>
            </w:r>
          </w:p>
          <w:p>
            <w:pPr>
              <w:adjustRightInd w:val="0"/>
              <w:snapToGrid w:val="0"/>
              <w:spacing w:line="320" w:lineRule="exact"/>
              <w:jc w:val="center"/>
              <w:rPr>
                <w:sz w:val="24"/>
                <w:szCs w:val="24"/>
              </w:rPr>
            </w:pPr>
            <w:r>
              <w:rPr>
                <w:rFonts w:hint="eastAsia"/>
                <w:sz w:val="24"/>
                <w:szCs w:val="24"/>
              </w:rPr>
              <w:t>责</w:t>
            </w:r>
          </w:p>
          <w:p>
            <w:pPr>
              <w:adjustRightInd w:val="0"/>
              <w:snapToGrid w:val="0"/>
              <w:spacing w:line="320" w:lineRule="exact"/>
              <w:jc w:val="center"/>
              <w:rPr>
                <w:sz w:val="24"/>
                <w:szCs w:val="24"/>
              </w:rPr>
            </w:pPr>
            <w:r>
              <w:rPr>
                <w:rFonts w:hint="eastAsia"/>
                <w:sz w:val="24"/>
                <w:szCs w:val="24"/>
              </w:rPr>
              <w:t>任</w:t>
            </w:r>
          </w:p>
          <w:p>
            <w:pPr>
              <w:adjustRightInd w:val="0"/>
              <w:snapToGrid w:val="0"/>
              <w:spacing w:line="320" w:lineRule="exact"/>
              <w:jc w:val="center"/>
              <w:rPr>
                <w:sz w:val="24"/>
                <w:szCs w:val="24"/>
              </w:rPr>
            </w:pPr>
            <w:r>
              <w:rPr>
                <w:rFonts w:hint="eastAsia"/>
                <w:sz w:val="24"/>
                <w:szCs w:val="24"/>
              </w:rPr>
              <w:t>人</w:t>
            </w:r>
          </w:p>
          <w:p>
            <w:pPr>
              <w:adjustRightInd w:val="0"/>
              <w:snapToGrid w:val="0"/>
              <w:spacing w:line="320" w:lineRule="exact"/>
              <w:jc w:val="center"/>
              <w:rPr>
                <w:sz w:val="24"/>
                <w:szCs w:val="24"/>
              </w:rPr>
            </w:pPr>
            <w:r>
              <w:rPr>
                <w:rFonts w:hint="eastAsia"/>
                <w:sz w:val="24"/>
                <w:szCs w:val="24"/>
              </w:rPr>
              <w:t>所</w:t>
            </w:r>
          </w:p>
          <w:p>
            <w:pPr>
              <w:adjustRightInd w:val="0"/>
              <w:snapToGrid w:val="0"/>
              <w:spacing w:line="320" w:lineRule="exact"/>
              <w:jc w:val="center"/>
              <w:rPr>
                <w:sz w:val="24"/>
                <w:szCs w:val="24"/>
              </w:rPr>
            </w:pPr>
            <w:r>
              <w:rPr>
                <w:rFonts w:hint="eastAsia"/>
                <w:sz w:val="24"/>
                <w:szCs w:val="24"/>
              </w:rPr>
              <w:t>在</w:t>
            </w:r>
          </w:p>
          <w:p>
            <w:pPr>
              <w:adjustRightInd w:val="0"/>
              <w:snapToGrid w:val="0"/>
              <w:spacing w:line="320" w:lineRule="exact"/>
              <w:jc w:val="center"/>
              <w:rPr>
                <w:sz w:val="24"/>
                <w:szCs w:val="24"/>
              </w:rPr>
            </w:pPr>
            <w:r>
              <w:rPr>
                <w:rFonts w:hint="eastAsia"/>
                <w:sz w:val="24"/>
                <w:szCs w:val="24"/>
              </w:rPr>
              <w:t>单</w:t>
            </w:r>
          </w:p>
          <w:p>
            <w:pPr>
              <w:adjustRightInd w:val="0"/>
              <w:snapToGrid w:val="0"/>
              <w:spacing w:line="320" w:lineRule="exact"/>
              <w:jc w:val="center"/>
              <w:rPr>
                <w:sz w:val="24"/>
                <w:szCs w:val="24"/>
              </w:rPr>
            </w:pPr>
            <w:r>
              <w:rPr>
                <w:rFonts w:hint="eastAsia"/>
                <w:sz w:val="24"/>
                <w:szCs w:val="24"/>
              </w:rPr>
              <w:t>位</w:t>
            </w:r>
          </w:p>
          <w:p>
            <w:pPr>
              <w:adjustRightInd w:val="0"/>
              <w:snapToGrid w:val="0"/>
              <w:spacing w:line="320" w:lineRule="exact"/>
              <w:jc w:val="center"/>
              <w:rPr>
                <w:sz w:val="24"/>
                <w:szCs w:val="24"/>
              </w:rPr>
            </w:pPr>
            <w:r>
              <w:rPr>
                <w:rFonts w:hint="eastAsia"/>
                <w:sz w:val="24"/>
                <w:szCs w:val="24"/>
              </w:rPr>
              <w:t>认</w:t>
            </w:r>
          </w:p>
          <w:p>
            <w:pPr>
              <w:adjustRightInd w:val="0"/>
              <w:snapToGrid w:val="0"/>
              <w:spacing w:line="320" w:lineRule="exact"/>
              <w:jc w:val="center"/>
              <w:rPr>
                <w:sz w:val="24"/>
                <w:szCs w:val="24"/>
              </w:rPr>
            </w:pPr>
            <w:r>
              <w:rPr>
                <w:rFonts w:hint="eastAsia"/>
                <w:sz w:val="24"/>
                <w:szCs w:val="24"/>
              </w:rPr>
              <w:t>定</w:t>
            </w:r>
          </w:p>
          <w:p>
            <w:pPr>
              <w:adjustRightInd w:val="0"/>
              <w:snapToGrid w:val="0"/>
              <w:spacing w:line="320" w:lineRule="exact"/>
              <w:jc w:val="center"/>
              <w:rPr>
                <w:sz w:val="24"/>
                <w:szCs w:val="24"/>
              </w:rPr>
            </w:pPr>
            <w:r>
              <w:rPr>
                <w:rFonts w:hint="eastAsia"/>
                <w:sz w:val="24"/>
                <w:szCs w:val="24"/>
              </w:rPr>
              <w:t>处</w:t>
            </w:r>
          </w:p>
          <w:p>
            <w:pPr>
              <w:adjustRightInd w:val="0"/>
              <w:snapToGrid w:val="0"/>
              <w:spacing w:line="320" w:lineRule="exact"/>
              <w:jc w:val="center"/>
              <w:rPr>
                <w:sz w:val="24"/>
                <w:szCs w:val="24"/>
              </w:rPr>
            </w:pPr>
            <w:r>
              <w:rPr>
                <w:rFonts w:hint="eastAsia"/>
                <w:sz w:val="24"/>
                <w:szCs w:val="24"/>
              </w:rPr>
              <w:t>理</w:t>
            </w:r>
          </w:p>
          <w:p>
            <w:pPr>
              <w:adjustRightInd w:val="0"/>
              <w:snapToGrid w:val="0"/>
              <w:spacing w:line="320" w:lineRule="exact"/>
              <w:jc w:val="center"/>
              <w:rPr>
                <w:sz w:val="24"/>
                <w:szCs w:val="24"/>
              </w:rPr>
            </w:pPr>
            <w:r>
              <w:rPr>
                <w:rFonts w:hint="eastAsia"/>
                <w:sz w:val="24"/>
                <w:szCs w:val="24"/>
              </w:rPr>
              <w:t>意</w:t>
            </w:r>
          </w:p>
          <w:p>
            <w:pPr>
              <w:adjustRightInd w:val="0"/>
              <w:snapToGrid w:val="0"/>
              <w:spacing w:line="320" w:lineRule="exact"/>
              <w:jc w:val="center"/>
              <w:rPr>
                <w:sz w:val="24"/>
                <w:szCs w:val="24"/>
              </w:rPr>
            </w:pPr>
            <w:r>
              <w:rPr>
                <w:rFonts w:hint="eastAsia"/>
                <w:sz w:val="24"/>
                <w:szCs w:val="24"/>
              </w:rPr>
              <w:t>见</w:t>
            </w:r>
          </w:p>
        </w:tc>
        <w:tc>
          <w:tcPr>
            <w:tcW w:w="7875" w:type="dxa"/>
            <w:gridSpan w:val="3"/>
          </w:tcPr>
          <w:p>
            <w:pPr>
              <w:adjustRightInd w:val="0"/>
              <w:snapToGrid w:val="0"/>
              <w:spacing w:line="320" w:lineRule="exact"/>
              <w:rPr>
                <w:sz w:val="24"/>
                <w:szCs w:val="24"/>
              </w:rPr>
            </w:pPr>
            <w:r>
              <w:rPr>
                <w:rFonts w:hint="eastAsia"/>
                <w:sz w:val="24"/>
                <w:szCs w:val="24"/>
              </w:rPr>
              <w:t>事故情况、级别及处理意见：</w:t>
            </w:r>
          </w:p>
          <w:p>
            <w:pPr>
              <w:adjustRightInd w:val="0"/>
              <w:snapToGrid w:val="0"/>
              <w:spacing w:line="320" w:lineRule="exact"/>
              <w:rPr>
                <w:sz w:val="24"/>
                <w:szCs w:val="24"/>
              </w:rPr>
            </w:pPr>
          </w:p>
          <w:p>
            <w:pPr>
              <w:adjustRightInd w:val="0"/>
              <w:snapToGrid w:val="0"/>
              <w:spacing w:line="320" w:lineRule="exact"/>
              <w:rPr>
                <w:sz w:val="24"/>
                <w:szCs w:val="24"/>
              </w:rPr>
            </w:pPr>
          </w:p>
          <w:p>
            <w:pPr>
              <w:adjustRightInd w:val="0"/>
              <w:snapToGrid w:val="0"/>
              <w:spacing w:line="320" w:lineRule="exact"/>
              <w:rPr>
                <w:sz w:val="24"/>
                <w:szCs w:val="24"/>
              </w:rPr>
            </w:pPr>
          </w:p>
          <w:p>
            <w:pPr>
              <w:adjustRightInd w:val="0"/>
              <w:snapToGrid w:val="0"/>
              <w:spacing w:line="320" w:lineRule="exact"/>
              <w:rPr>
                <w:sz w:val="24"/>
                <w:szCs w:val="24"/>
              </w:rPr>
            </w:pPr>
          </w:p>
          <w:p>
            <w:pPr>
              <w:adjustRightInd w:val="0"/>
              <w:snapToGrid w:val="0"/>
              <w:spacing w:line="320" w:lineRule="exact"/>
              <w:rPr>
                <w:sz w:val="24"/>
                <w:szCs w:val="24"/>
              </w:rPr>
            </w:pPr>
          </w:p>
          <w:p>
            <w:pPr>
              <w:adjustRightInd w:val="0"/>
              <w:snapToGrid w:val="0"/>
              <w:spacing w:line="320" w:lineRule="exact"/>
              <w:rPr>
                <w:sz w:val="24"/>
                <w:szCs w:val="24"/>
              </w:rPr>
            </w:pPr>
          </w:p>
          <w:p>
            <w:pPr>
              <w:adjustRightInd w:val="0"/>
              <w:snapToGrid w:val="0"/>
              <w:spacing w:line="320" w:lineRule="exact"/>
              <w:rPr>
                <w:sz w:val="24"/>
                <w:szCs w:val="24"/>
              </w:rPr>
            </w:pPr>
          </w:p>
          <w:p>
            <w:pPr>
              <w:adjustRightInd w:val="0"/>
              <w:snapToGrid w:val="0"/>
              <w:spacing w:line="320" w:lineRule="exact"/>
              <w:rPr>
                <w:sz w:val="24"/>
                <w:szCs w:val="24"/>
              </w:rPr>
            </w:pPr>
          </w:p>
          <w:p>
            <w:pPr>
              <w:adjustRightInd w:val="0"/>
              <w:snapToGrid w:val="0"/>
              <w:spacing w:line="320" w:lineRule="exact"/>
              <w:rPr>
                <w:sz w:val="24"/>
                <w:szCs w:val="24"/>
              </w:rPr>
            </w:pPr>
          </w:p>
          <w:p>
            <w:pPr>
              <w:adjustRightInd w:val="0"/>
              <w:snapToGrid w:val="0"/>
              <w:spacing w:line="320" w:lineRule="exact"/>
              <w:rPr>
                <w:sz w:val="24"/>
                <w:szCs w:val="24"/>
              </w:rPr>
            </w:pPr>
          </w:p>
          <w:p>
            <w:pPr>
              <w:adjustRightInd w:val="0"/>
              <w:snapToGrid w:val="0"/>
              <w:spacing w:line="320" w:lineRule="exact"/>
              <w:rPr>
                <w:sz w:val="24"/>
                <w:szCs w:val="24"/>
              </w:rPr>
            </w:pPr>
          </w:p>
          <w:p>
            <w:pPr>
              <w:adjustRightInd w:val="0"/>
              <w:snapToGrid w:val="0"/>
              <w:spacing w:line="320" w:lineRule="exact"/>
              <w:jc w:val="center"/>
              <w:rPr>
                <w:sz w:val="24"/>
                <w:szCs w:val="24"/>
              </w:rPr>
            </w:pPr>
            <w:r>
              <w:rPr>
                <w:rFonts w:hint="eastAsia"/>
                <w:sz w:val="24"/>
                <w:szCs w:val="24"/>
              </w:rPr>
              <w:t xml:space="preserve">                               所在单位负责人（签字）</w:t>
            </w:r>
          </w:p>
          <w:p>
            <w:pPr>
              <w:adjustRightInd w:val="0"/>
              <w:snapToGrid w:val="0"/>
              <w:spacing w:line="320" w:lineRule="exact"/>
              <w:jc w:val="center"/>
              <w:rPr>
                <w:sz w:val="24"/>
                <w:szCs w:val="24"/>
              </w:rPr>
            </w:pPr>
            <w:r>
              <w:rPr>
                <w:rFonts w:hint="eastAsia"/>
                <w:sz w:val="24"/>
                <w:szCs w:val="24"/>
              </w:rPr>
              <w:t xml:space="preserve">                                所在单位（公章）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50" w:hRule="atLeast"/>
        </w:trPr>
        <w:tc>
          <w:tcPr>
            <w:tcW w:w="1154" w:type="dxa"/>
            <w:vAlign w:val="center"/>
          </w:tcPr>
          <w:p>
            <w:pPr>
              <w:adjustRightInd w:val="0"/>
              <w:snapToGrid w:val="0"/>
              <w:spacing w:line="320" w:lineRule="exact"/>
              <w:jc w:val="center"/>
              <w:rPr>
                <w:sz w:val="24"/>
                <w:szCs w:val="24"/>
              </w:rPr>
            </w:pPr>
            <w:r>
              <w:rPr>
                <w:rFonts w:hint="eastAsia"/>
                <w:sz w:val="24"/>
                <w:szCs w:val="24"/>
              </w:rPr>
              <w:t>教务部意见</w:t>
            </w:r>
          </w:p>
        </w:tc>
        <w:tc>
          <w:tcPr>
            <w:tcW w:w="7875" w:type="dxa"/>
            <w:gridSpan w:val="3"/>
            <w:vAlign w:val="center"/>
          </w:tcPr>
          <w:p>
            <w:pPr>
              <w:adjustRightInd w:val="0"/>
              <w:snapToGrid w:val="0"/>
              <w:spacing w:line="320" w:lineRule="exact"/>
              <w:jc w:val="center"/>
              <w:rPr>
                <w:sz w:val="24"/>
                <w:szCs w:val="24"/>
              </w:rPr>
            </w:pPr>
          </w:p>
          <w:p>
            <w:pPr>
              <w:adjustRightInd w:val="0"/>
              <w:snapToGrid w:val="0"/>
              <w:spacing w:line="320" w:lineRule="exact"/>
              <w:jc w:val="center"/>
              <w:rPr>
                <w:sz w:val="24"/>
                <w:szCs w:val="24"/>
              </w:rPr>
            </w:pPr>
          </w:p>
          <w:p>
            <w:pPr>
              <w:adjustRightInd w:val="0"/>
              <w:snapToGrid w:val="0"/>
              <w:spacing w:line="320" w:lineRule="exact"/>
              <w:ind w:firstLine="4305" w:firstLineChars="1750"/>
              <w:jc w:val="center"/>
              <w:rPr>
                <w:sz w:val="24"/>
                <w:szCs w:val="24"/>
              </w:rPr>
            </w:pPr>
            <w:r>
              <w:rPr>
                <w:rFonts w:hint="eastAsia"/>
                <w:sz w:val="24"/>
                <w:szCs w:val="24"/>
              </w:rPr>
              <w:t>主任（签字）</w:t>
            </w:r>
          </w:p>
          <w:p>
            <w:pPr>
              <w:adjustRightInd w:val="0"/>
              <w:snapToGrid w:val="0"/>
              <w:spacing w:line="320" w:lineRule="exact"/>
              <w:ind w:firstLine="4305" w:firstLineChars="1750"/>
              <w:jc w:val="center"/>
              <w:rPr>
                <w:sz w:val="24"/>
                <w:szCs w:val="24"/>
              </w:rPr>
            </w:pPr>
            <w:r>
              <w:rPr>
                <w:rFonts w:hint="eastAsia"/>
                <w:sz w:val="24"/>
                <w:szCs w:val="24"/>
              </w:rPr>
              <w:t>教务部（公章）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50" w:hRule="atLeast"/>
        </w:trPr>
        <w:tc>
          <w:tcPr>
            <w:tcW w:w="1154" w:type="dxa"/>
            <w:vAlign w:val="center"/>
          </w:tcPr>
          <w:p>
            <w:pPr>
              <w:adjustRightInd w:val="0"/>
              <w:snapToGrid w:val="0"/>
              <w:spacing w:line="320" w:lineRule="exact"/>
              <w:jc w:val="center"/>
              <w:rPr>
                <w:sz w:val="24"/>
                <w:szCs w:val="24"/>
              </w:rPr>
            </w:pPr>
            <w:r>
              <w:rPr>
                <w:rFonts w:hint="eastAsia"/>
                <w:sz w:val="24"/>
                <w:szCs w:val="24"/>
              </w:rPr>
              <w:t>人事部意见</w:t>
            </w:r>
          </w:p>
        </w:tc>
        <w:tc>
          <w:tcPr>
            <w:tcW w:w="7875" w:type="dxa"/>
            <w:gridSpan w:val="3"/>
            <w:vAlign w:val="center"/>
          </w:tcPr>
          <w:p>
            <w:pPr>
              <w:adjustRightInd w:val="0"/>
              <w:snapToGrid w:val="0"/>
              <w:spacing w:line="320" w:lineRule="exact"/>
              <w:jc w:val="center"/>
              <w:rPr>
                <w:sz w:val="24"/>
                <w:szCs w:val="24"/>
              </w:rPr>
            </w:pPr>
          </w:p>
          <w:p>
            <w:pPr>
              <w:adjustRightInd w:val="0"/>
              <w:snapToGrid w:val="0"/>
              <w:spacing w:line="320" w:lineRule="exact"/>
              <w:jc w:val="center"/>
              <w:rPr>
                <w:sz w:val="24"/>
                <w:szCs w:val="24"/>
              </w:rPr>
            </w:pPr>
          </w:p>
          <w:p>
            <w:pPr>
              <w:adjustRightInd w:val="0"/>
              <w:snapToGrid w:val="0"/>
              <w:spacing w:line="320" w:lineRule="exact"/>
              <w:ind w:firstLine="4305" w:firstLineChars="1750"/>
              <w:jc w:val="center"/>
              <w:rPr>
                <w:sz w:val="24"/>
                <w:szCs w:val="24"/>
              </w:rPr>
            </w:pPr>
            <w:r>
              <w:rPr>
                <w:rFonts w:hint="eastAsia"/>
                <w:sz w:val="24"/>
                <w:szCs w:val="24"/>
              </w:rPr>
              <w:t>主任（签字）</w:t>
            </w:r>
          </w:p>
          <w:p>
            <w:pPr>
              <w:adjustRightInd w:val="0"/>
              <w:snapToGrid w:val="0"/>
              <w:spacing w:line="320" w:lineRule="exact"/>
              <w:ind w:firstLine="4305" w:firstLineChars="1750"/>
              <w:jc w:val="center"/>
              <w:rPr>
                <w:sz w:val="24"/>
                <w:szCs w:val="24"/>
              </w:rPr>
            </w:pPr>
            <w:r>
              <w:rPr>
                <w:rFonts w:hint="eastAsia"/>
                <w:sz w:val="24"/>
                <w:szCs w:val="24"/>
              </w:rPr>
              <w:t>人事部（公章）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50" w:hRule="atLeast"/>
        </w:trPr>
        <w:tc>
          <w:tcPr>
            <w:tcW w:w="1154" w:type="dxa"/>
            <w:vAlign w:val="center"/>
          </w:tcPr>
          <w:p>
            <w:pPr>
              <w:adjustRightInd w:val="0"/>
              <w:snapToGrid w:val="0"/>
              <w:spacing w:line="320" w:lineRule="exact"/>
              <w:jc w:val="center"/>
              <w:rPr>
                <w:sz w:val="24"/>
                <w:szCs w:val="24"/>
              </w:rPr>
            </w:pPr>
            <w:r>
              <w:rPr>
                <w:rFonts w:hint="eastAsia"/>
                <w:sz w:val="24"/>
                <w:szCs w:val="24"/>
              </w:rPr>
              <w:t>学院</w:t>
            </w:r>
          </w:p>
          <w:p>
            <w:pPr>
              <w:adjustRightInd w:val="0"/>
              <w:snapToGrid w:val="0"/>
              <w:spacing w:line="320" w:lineRule="exact"/>
              <w:jc w:val="center"/>
              <w:rPr>
                <w:sz w:val="24"/>
                <w:szCs w:val="24"/>
              </w:rPr>
            </w:pPr>
            <w:r>
              <w:rPr>
                <w:rFonts w:hint="eastAsia"/>
                <w:sz w:val="24"/>
                <w:szCs w:val="24"/>
              </w:rPr>
              <w:t>意见</w:t>
            </w:r>
          </w:p>
        </w:tc>
        <w:tc>
          <w:tcPr>
            <w:tcW w:w="7875" w:type="dxa"/>
            <w:gridSpan w:val="3"/>
            <w:vAlign w:val="center"/>
          </w:tcPr>
          <w:p>
            <w:pPr>
              <w:adjustRightInd w:val="0"/>
              <w:snapToGrid w:val="0"/>
              <w:spacing w:line="320" w:lineRule="exact"/>
              <w:jc w:val="center"/>
              <w:rPr>
                <w:sz w:val="24"/>
                <w:szCs w:val="24"/>
              </w:rPr>
            </w:pPr>
          </w:p>
          <w:p>
            <w:pPr>
              <w:adjustRightInd w:val="0"/>
              <w:snapToGrid w:val="0"/>
              <w:spacing w:line="320" w:lineRule="exact"/>
              <w:jc w:val="center"/>
              <w:rPr>
                <w:sz w:val="24"/>
                <w:szCs w:val="24"/>
              </w:rPr>
            </w:pPr>
          </w:p>
          <w:p>
            <w:pPr>
              <w:adjustRightInd w:val="0"/>
              <w:snapToGrid w:val="0"/>
              <w:spacing w:line="320" w:lineRule="exact"/>
              <w:ind w:firstLine="3690" w:firstLineChars="1500"/>
              <w:jc w:val="center"/>
              <w:rPr>
                <w:sz w:val="24"/>
                <w:szCs w:val="24"/>
              </w:rPr>
            </w:pPr>
            <w:r>
              <w:rPr>
                <w:rFonts w:hint="eastAsia"/>
                <w:sz w:val="24"/>
                <w:szCs w:val="24"/>
              </w:rPr>
              <w:t>学院教学工作委员会主任（签字）</w:t>
            </w:r>
          </w:p>
          <w:p>
            <w:pPr>
              <w:adjustRightInd w:val="0"/>
              <w:snapToGrid w:val="0"/>
              <w:spacing w:line="320" w:lineRule="exact"/>
              <w:ind w:firstLine="3690" w:firstLineChars="1500"/>
              <w:jc w:val="center"/>
              <w:rPr>
                <w:sz w:val="24"/>
                <w:szCs w:val="24"/>
              </w:rPr>
            </w:pPr>
            <w:r>
              <w:rPr>
                <w:rFonts w:hint="eastAsia"/>
                <w:sz w:val="24"/>
                <w:szCs w:val="24"/>
              </w:rPr>
              <w:t>学院（公章）</w:t>
            </w:r>
          </w:p>
        </w:tc>
      </w:tr>
    </w:tbl>
    <w:p>
      <w:pPr>
        <w:rPr>
          <w:rFonts w:eastAsia="宋体"/>
          <w:sz w:val="21"/>
          <w:szCs w:val="24"/>
        </w:rPr>
        <w:sectPr>
          <w:footerReference r:id="rId5" w:type="default"/>
          <w:footerReference r:id="rId6" w:type="even"/>
          <w:endnotePr>
            <w:numFmt w:val="decimal"/>
          </w:endnotePr>
          <w:pgSz w:w="11906" w:h="16838"/>
          <w:pgMar w:top="1928" w:right="1418" w:bottom="1985" w:left="1474" w:header="851" w:footer="1531" w:gutter="0"/>
          <w:pgNumType w:start="5"/>
          <w:cols w:space="720" w:num="1"/>
          <w:docGrid w:type="linesAndChars" w:linePitch="579" w:charSpace="1229"/>
        </w:sectPr>
      </w:pPr>
    </w:p>
    <w:p>
      <w:pPr>
        <w:adjustRightInd w:val="0"/>
        <w:snapToGrid w:val="0"/>
        <w:spacing w:line="240" w:lineRule="auto"/>
        <w:jc w:val="left"/>
        <w:rPr>
          <w:rFonts w:eastAsia="宋体"/>
          <w:sz w:val="21"/>
          <w:szCs w:val="24"/>
        </w:rPr>
      </w:pPr>
      <w:r>
        <w:rPr>
          <w:rFonts w:hint="eastAsia" w:eastAsia="黑体"/>
          <w:szCs w:val="32"/>
        </w:rPr>
        <w:t>附件</w:t>
      </w:r>
      <w:r>
        <w:rPr>
          <w:rFonts w:eastAsia="黑体"/>
          <w:szCs w:val="32"/>
        </w:rPr>
        <w:t>3</w:t>
      </w:r>
    </w:p>
    <w:p>
      <w:pPr>
        <w:spacing w:before="289" w:beforeLines="50" w:line="240" w:lineRule="auto"/>
        <w:ind w:left="-130" w:leftChars="-40"/>
        <w:jc w:val="center"/>
        <w:rPr>
          <w:rFonts w:ascii="宋体" w:hAnsi="宋体" w:eastAsia="宋体" w:cs="宋体"/>
          <w:b/>
          <w:bCs/>
          <w:szCs w:val="32"/>
          <w:lang w:bidi="ar"/>
        </w:rPr>
      </w:pPr>
      <w:r>
        <w:rPr>
          <w:rFonts w:hint="eastAsia" w:ascii="宋体" w:hAnsi="宋体" w:eastAsia="宋体" w:cs="宋体"/>
          <w:b/>
          <w:bCs/>
          <w:szCs w:val="32"/>
          <w:lang w:bidi="ar"/>
        </w:rPr>
        <w:t>浙江师范大学行知学院教学事故处理决定通知书</w:t>
      </w:r>
    </w:p>
    <w:p>
      <w:pPr>
        <w:spacing w:before="289" w:beforeLines="50" w:line="240" w:lineRule="auto"/>
        <w:rPr>
          <w:rFonts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w:t>
      </w:r>
    </w:p>
    <w:p>
      <w:pPr>
        <w:spacing w:beforeAutospacing="1" w:afterAutospacing="1"/>
        <w:ind w:right="78" w:rightChars="24" w:firstLine="572" w:firstLineChars="200"/>
        <w:rPr>
          <w:rFonts w:hint="eastAsia" w:ascii="宋体" w:hAnsi="宋体" w:eastAsia="宋体" w:cs="宋体"/>
          <w:sz w:val="28"/>
          <w:szCs w:val="28"/>
          <w:lang w:eastAsia="zh-CN" w:bidi="ar"/>
        </w:rPr>
      </w:pPr>
      <w:r>
        <w:rPr>
          <w:rFonts w:hint="eastAsia" w:ascii="宋体" w:hAnsi="宋体" w:eastAsia="宋体" w:cs="宋体"/>
          <w:sz w:val="28"/>
          <w:szCs w:val="28"/>
          <w:lang w:bidi="ar"/>
        </w:rPr>
        <w:t>你于</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日发生的</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，根据《浙江师范大学行知学院教学事故认定和处理办法（修订）》第</w:t>
      </w:r>
    </w:p>
    <w:p>
      <w:pPr>
        <w:spacing w:beforeAutospacing="1" w:afterAutospacing="1"/>
        <w:ind w:right="78" w:rightChars="24" w:firstLine="572" w:firstLineChars="200"/>
        <w:rPr>
          <w:rFonts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款的规定，决定给予你</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处理。</w:t>
      </w:r>
    </w:p>
    <w:p>
      <w:pPr>
        <w:spacing w:beforeAutospacing="1" w:afterAutospacing="1"/>
        <w:ind w:firstLine="572" w:firstLineChars="200"/>
        <w:rPr>
          <w:rFonts w:ascii="宋体" w:hAnsi="宋体" w:eastAsia="宋体" w:cs="宋体"/>
          <w:sz w:val="28"/>
          <w:szCs w:val="28"/>
        </w:rPr>
      </w:pPr>
      <w:r>
        <w:rPr>
          <w:rFonts w:hint="eastAsia" w:ascii="宋体" w:hAnsi="宋体" w:eastAsia="宋体" w:cs="宋体"/>
          <w:sz w:val="28"/>
          <w:szCs w:val="28"/>
          <w:lang w:bidi="ar"/>
        </w:rPr>
        <w:t>若你对学院处理有异议，可在接到本通知书后的</w:t>
      </w:r>
      <w:r>
        <w:rPr>
          <w:rFonts w:eastAsia="宋体"/>
          <w:sz w:val="28"/>
          <w:szCs w:val="28"/>
          <w:lang w:bidi="ar"/>
        </w:rPr>
        <w:t>5</w:t>
      </w:r>
      <w:r>
        <w:rPr>
          <w:rFonts w:hint="eastAsia" w:ascii="宋体" w:hAnsi="宋体" w:eastAsia="宋体" w:cs="宋体"/>
          <w:sz w:val="28"/>
          <w:szCs w:val="28"/>
          <w:lang w:bidi="ar"/>
        </w:rPr>
        <w:t>个工作日内向学院教学事故申诉受理委员会提出申诉。</w:t>
      </w:r>
    </w:p>
    <w:p>
      <w:pPr>
        <w:spacing w:beforeAutospacing="1" w:afterAutospacing="1"/>
        <w:ind w:firstLine="572" w:firstLineChars="200"/>
        <w:rPr>
          <w:rFonts w:ascii="宋体" w:hAnsi="宋体" w:eastAsia="宋体" w:cs="宋体"/>
          <w:sz w:val="28"/>
          <w:szCs w:val="28"/>
        </w:rPr>
      </w:pPr>
      <w:r>
        <w:rPr>
          <w:rFonts w:hint="eastAsia" w:ascii="宋体" w:hAnsi="宋体" w:eastAsia="宋体" w:cs="宋体"/>
          <w:sz w:val="28"/>
          <w:szCs w:val="28"/>
          <w:lang w:bidi="ar"/>
        </w:rPr>
        <w:t>学院领导签字（盖章）：              事故责任人签收：</w:t>
      </w:r>
    </w:p>
    <w:p>
      <w:pPr>
        <w:spacing w:beforeAutospacing="1" w:afterAutospacing="1"/>
        <w:ind w:firstLine="432" w:firstLineChars="200"/>
        <w:rPr>
          <w:rFonts w:ascii="宋体" w:hAnsi="宋体" w:eastAsia="宋体" w:cs="宋体"/>
          <w:sz w:val="28"/>
          <w:szCs w:val="28"/>
          <w:u w:val="single"/>
        </w:rPr>
      </w:pPr>
      <w:r>
        <w:rPr>
          <w:sz w:val="21"/>
          <w:szCs w:val="21"/>
        </w:rPr>
        <w:drawing>
          <wp:anchor distT="0" distB="0" distL="114300" distR="114300" simplePos="0" relativeHeight="251659264" behindDoc="0" locked="0" layoutInCell="1" allowOverlap="1">
            <wp:simplePos x="0" y="0"/>
            <wp:positionH relativeFrom="column">
              <wp:posOffset>-37465</wp:posOffset>
            </wp:positionH>
            <wp:positionV relativeFrom="paragraph">
              <wp:posOffset>462280</wp:posOffset>
            </wp:positionV>
            <wp:extent cx="5838825" cy="9525"/>
            <wp:effectExtent l="9525" t="9525" r="19050" b="1143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5838825" cy="9525"/>
                    </a:xfrm>
                    <a:prstGeom prst="rect">
                      <a:avLst/>
                    </a:prstGeom>
                    <a:noFill/>
                    <a:ln w="9525">
                      <a:solidFill>
                        <a:schemeClr val="tx1"/>
                      </a:solidFill>
                    </a:ln>
                  </pic:spPr>
                </pic:pic>
              </a:graphicData>
            </a:graphic>
          </wp:anchor>
        </w:drawing>
      </w:r>
      <w:r>
        <w:rPr>
          <w:rFonts w:hint="eastAsia" w:ascii="宋体" w:hAnsi="宋体" w:eastAsia="宋体" w:cs="宋体"/>
          <w:sz w:val="28"/>
          <w:szCs w:val="28"/>
          <w:lang w:bidi="ar"/>
        </w:rPr>
        <w:t xml:space="preserve">         年    月    日                    年   月   日</w:t>
      </w:r>
    </w:p>
    <w:p>
      <w:pPr>
        <w:spacing w:before="289" w:beforeLines="50" w:line="240" w:lineRule="auto"/>
        <w:ind w:left="-130" w:leftChars="-40"/>
        <w:jc w:val="center"/>
        <w:rPr>
          <w:rFonts w:ascii="宋体" w:hAnsi="宋体" w:eastAsia="宋体" w:cs="宋体"/>
          <w:b/>
          <w:bCs/>
          <w:szCs w:val="32"/>
        </w:rPr>
      </w:pPr>
      <w:r>
        <w:rPr>
          <w:rFonts w:hint="eastAsia" w:ascii="宋体" w:hAnsi="宋体" w:eastAsia="宋体" w:cs="宋体"/>
          <w:b/>
          <w:bCs/>
          <w:szCs w:val="32"/>
          <w:lang w:bidi="ar"/>
        </w:rPr>
        <w:t>浙江师范大学行知学院教学事故处理决定通知书</w:t>
      </w:r>
    </w:p>
    <w:p>
      <w:pPr>
        <w:spacing w:line="240" w:lineRule="auto"/>
        <w:rPr>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w:t>
      </w:r>
      <w:bookmarkStart w:id="0" w:name="_GoBack"/>
      <w:bookmarkEnd w:id="0"/>
    </w:p>
    <w:p>
      <w:pPr>
        <w:spacing w:afterAutospacing="1"/>
        <w:ind w:right="78" w:rightChars="24" w:firstLine="572" w:firstLineChars="200"/>
        <w:rPr>
          <w:rFonts w:hint="eastAsia" w:ascii="宋体" w:hAnsi="宋体" w:eastAsia="宋体" w:cs="宋体"/>
          <w:sz w:val="28"/>
          <w:szCs w:val="28"/>
          <w:lang w:eastAsia="zh-CN" w:bidi="ar"/>
        </w:rPr>
      </w:pPr>
      <w:r>
        <w:rPr>
          <w:rFonts w:hint="eastAsia" w:ascii="宋体" w:hAnsi="宋体" w:eastAsia="宋体" w:cs="宋体"/>
          <w:sz w:val="28"/>
          <w:szCs w:val="28"/>
          <w:lang w:bidi="ar"/>
        </w:rPr>
        <w:t>你于</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日发生的</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，根据《浙江师范大学行知学院教学事故认定和处理办法（修订）》第</w:t>
      </w:r>
    </w:p>
    <w:p>
      <w:pPr>
        <w:spacing w:afterAutospacing="1"/>
        <w:ind w:right="78" w:rightChars="24" w:firstLine="572" w:firstLineChars="200"/>
        <w:rPr>
          <w:rFonts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款的规定，决定给予你</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处理。</w:t>
      </w:r>
    </w:p>
    <w:p>
      <w:pPr>
        <w:spacing w:afterAutospacing="1"/>
        <w:ind w:firstLine="572" w:firstLineChars="200"/>
        <w:rPr>
          <w:rFonts w:ascii="宋体" w:hAnsi="宋体" w:eastAsia="宋体" w:cs="宋体"/>
          <w:sz w:val="28"/>
          <w:szCs w:val="28"/>
        </w:rPr>
      </w:pPr>
      <w:r>
        <w:rPr>
          <w:rFonts w:hint="eastAsia" w:ascii="宋体" w:hAnsi="宋体" w:eastAsia="宋体" w:cs="宋体"/>
          <w:sz w:val="28"/>
          <w:szCs w:val="28"/>
          <w:lang w:bidi="ar"/>
        </w:rPr>
        <w:t>若你对学院处理有异议，可在接到本通知书后的</w:t>
      </w:r>
      <w:r>
        <w:rPr>
          <w:rFonts w:eastAsia="宋体"/>
          <w:sz w:val="28"/>
          <w:szCs w:val="28"/>
          <w:lang w:bidi="ar"/>
        </w:rPr>
        <w:t>5</w:t>
      </w:r>
      <w:r>
        <w:rPr>
          <w:rFonts w:hint="eastAsia" w:ascii="宋体" w:hAnsi="宋体" w:eastAsia="宋体" w:cs="宋体"/>
          <w:sz w:val="28"/>
          <w:szCs w:val="28"/>
          <w:lang w:bidi="ar"/>
        </w:rPr>
        <w:t>个工作日内向学院教学事故申诉受理委员会提出申诉。</w:t>
      </w:r>
    </w:p>
    <w:p>
      <w:pPr>
        <w:spacing w:afterAutospacing="1"/>
        <w:ind w:firstLine="572" w:firstLineChars="200"/>
        <w:jc w:val="center"/>
        <w:rPr>
          <w:rFonts w:ascii="宋体" w:hAnsi="宋体" w:eastAsia="宋体" w:cs="宋体"/>
          <w:sz w:val="28"/>
          <w:szCs w:val="28"/>
        </w:rPr>
      </w:pPr>
      <w:r>
        <w:rPr>
          <w:rFonts w:hint="eastAsia" w:ascii="宋体" w:hAnsi="宋体" w:eastAsia="宋体" w:cs="宋体"/>
          <w:sz w:val="28"/>
          <w:szCs w:val="28"/>
          <w:lang w:bidi="ar"/>
        </w:rPr>
        <w:t xml:space="preserve">        学院领导签字（盖章）： </w:t>
      </w:r>
    </w:p>
    <w:p>
      <w:pPr>
        <w:spacing w:beforeAutospacing="1" w:afterAutospacing="1"/>
        <w:ind w:firstLine="572" w:firstLineChars="200"/>
        <w:jc w:val="center"/>
      </w:pPr>
      <w:r>
        <w:rPr>
          <w:rFonts w:hint="eastAsia" w:ascii="宋体" w:hAnsi="宋体" w:eastAsia="宋体" w:cs="宋体"/>
          <w:sz w:val="28"/>
          <w:szCs w:val="28"/>
          <w:lang w:bidi="ar"/>
        </w:rPr>
        <w:t xml:space="preserve">                                  年    月    日</w:t>
      </w:r>
    </w:p>
    <w:sectPr>
      <w:endnotePr>
        <w:numFmt w:val="decimal"/>
      </w:endnotePr>
      <w:pgSz w:w="11906" w:h="16838"/>
      <w:pgMar w:top="794" w:right="1418" w:bottom="794" w:left="1474" w:header="851" w:footer="1531" w:gutter="0"/>
      <w:cols w:space="0" w:num="1"/>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rStyle w:val="8"/>
        <w:rFonts w:hint="eastAsia"/>
        <w:sz w:val="28"/>
      </w:rPr>
      <w:t xml:space="preserve">— </w:t>
    </w:r>
    <w:r>
      <w:rPr>
        <w:rStyle w:val="8"/>
        <w:sz w:val="28"/>
      </w:rPr>
      <w:fldChar w:fldCharType="begin"/>
    </w:r>
    <w:r>
      <w:rPr>
        <w:rStyle w:val="8"/>
        <w:sz w:val="28"/>
      </w:rPr>
      <w:instrText xml:space="preserve"> PAGE </w:instrText>
    </w:r>
    <w:r>
      <w:rPr>
        <w:rStyle w:val="8"/>
        <w:sz w:val="28"/>
      </w:rPr>
      <w:fldChar w:fldCharType="separate"/>
    </w:r>
    <w:r>
      <w:rPr>
        <w:rStyle w:val="8"/>
        <w:sz w:val="28"/>
      </w:rPr>
      <w:t>5</w:t>
    </w:r>
    <w:r>
      <w:rPr>
        <w:rStyle w:val="8"/>
        <w:sz w:val="28"/>
      </w:rPr>
      <w:fldChar w:fldCharType="end"/>
    </w:r>
    <w:r>
      <w:rPr>
        <w:rStyle w:val="8"/>
        <w:rFonts w:hint="eastAsia"/>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jc w:val="left"/>
      <w:rPr>
        <w:rFonts w:ascii="楷体_GB2312" w:eastAsia="楷体_GB2312"/>
        <w:sz w:val="28"/>
      </w:rPr>
    </w:pPr>
    <w:r>
      <w:rPr>
        <w:rStyle w:val="8"/>
        <w:rFonts w:hint="eastAsia"/>
        <w:sz w:val="28"/>
      </w:rPr>
      <w:t xml:space="preserve">— </w:t>
    </w:r>
    <w:r>
      <w:rPr>
        <w:rStyle w:val="8"/>
        <w:sz w:val="28"/>
      </w:rPr>
      <w:fldChar w:fldCharType="begin"/>
    </w:r>
    <w:r>
      <w:rPr>
        <w:rStyle w:val="8"/>
        <w:sz w:val="28"/>
      </w:rPr>
      <w:instrText xml:space="preserve"> PAGE </w:instrText>
    </w:r>
    <w:r>
      <w:rPr>
        <w:rStyle w:val="8"/>
        <w:sz w:val="28"/>
      </w:rPr>
      <w:fldChar w:fldCharType="separate"/>
    </w:r>
    <w:r>
      <w:rPr>
        <w:rStyle w:val="8"/>
        <w:sz w:val="28"/>
      </w:rPr>
      <w:t>8</w:t>
    </w:r>
    <w:r>
      <w:rPr>
        <w:rStyle w:val="8"/>
        <w:sz w:val="28"/>
      </w:rPr>
      <w:fldChar w:fldCharType="end"/>
    </w:r>
    <w:r>
      <w:rPr>
        <w:rStyle w:val="8"/>
        <w:rFonts w:hint="eastAsia"/>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OWMwNjM0YzU2NjM2NGRkMTkyOTk0OGU3M2UwODcifQ=="/>
    <w:docVar w:name="KGWebUrl" w:val="http://oa-pro.zjnu.edu.cn/weaver/weaver.file.FileDownload?fileid=150598&amp;type=document"/>
  </w:docVars>
  <w:rsids>
    <w:rsidRoot w:val="00C21E12"/>
    <w:rsid w:val="000C50C5"/>
    <w:rsid w:val="001205AF"/>
    <w:rsid w:val="0012727A"/>
    <w:rsid w:val="001462EA"/>
    <w:rsid w:val="00202B01"/>
    <w:rsid w:val="002B77DD"/>
    <w:rsid w:val="002C4318"/>
    <w:rsid w:val="002F2F15"/>
    <w:rsid w:val="00313966"/>
    <w:rsid w:val="00371B0E"/>
    <w:rsid w:val="003A132B"/>
    <w:rsid w:val="0067789F"/>
    <w:rsid w:val="00690887"/>
    <w:rsid w:val="006F44F1"/>
    <w:rsid w:val="00766986"/>
    <w:rsid w:val="00796304"/>
    <w:rsid w:val="00796E50"/>
    <w:rsid w:val="007D6BA9"/>
    <w:rsid w:val="007F752F"/>
    <w:rsid w:val="00821788"/>
    <w:rsid w:val="00862AAD"/>
    <w:rsid w:val="008A10AC"/>
    <w:rsid w:val="009935FB"/>
    <w:rsid w:val="009E5BE7"/>
    <w:rsid w:val="00B17F81"/>
    <w:rsid w:val="00B93F41"/>
    <w:rsid w:val="00C21E12"/>
    <w:rsid w:val="00C336FE"/>
    <w:rsid w:val="00C9523E"/>
    <w:rsid w:val="00CB658D"/>
    <w:rsid w:val="00D25AF4"/>
    <w:rsid w:val="00D45DD8"/>
    <w:rsid w:val="00D53499"/>
    <w:rsid w:val="00D574CF"/>
    <w:rsid w:val="00D859B4"/>
    <w:rsid w:val="00DB0125"/>
    <w:rsid w:val="00DB53E7"/>
    <w:rsid w:val="00DC6581"/>
    <w:rsid w:val="00DD55C7"/>
    <w:rsid w:val="00DF4D81"/>
    <w:rsid w:val="00E154FE"/>
    <w:rsid w:val="00F52B33"/>
    <w:rsid w:val="00FD4BDD"/>
    <w:rsid w:val="34EC7598"/>
    <w:rsid w:val="35A17BB7"/>
    <w:rsid w:val="36C54C71"/>
    <w:rsid w:val="42721C63"/>
    <w:rsid w:val="52C80D62"/>
    <w:rsid w:val="63701985"/>
    <w:rsid w:val="66E50FFB"/>
    <w:rsid w:val="70167995"/>
    <w:rsid w:val="717F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semiHidden/>
    <w:qFormat/>
    <w:uiPriority w:val="0"/>
    <w:pPr>
      <w:spacing w:line="640" w:lineRule="exact"/>
      <w:jc w:val="center"/>
    </w:pPr>
    <w:rPr>
      <w:rFonts w:eastAsia="方正小标宋简体"/>
      <w:sz w:val="44"/>
      <w:szCs w:val="24"/>
    </w:rPr>
  </w:style>
  <w:style w:type="paragraph" w:styleId="3">
    <w:name w:val="Balloon Text"/>
    <w:basedOn w:val="1"/>
    <w:link w:val="9"/>
    <w:semiHidden/>
    <w:unhideWhenUsed/>
    <w:uiPriority w:val="99"/>
    <w:pPr>
      <w:spacing w:line="240" w:lineRule="auto"/>
    </w:pPr>
    <w:rPr>
      <w:spacing w:val="-6"/>
      <w:sz w:val="18"/>
      <w:szCs w:val="18"/>
    </w:rPr>
  </w:style>
  <w:style w:type="paragraph" w:styleId="4">
    <w:name w:val="footer"/>
    <w:basedOn w:val="1"/>
    <w:link w:val="12"/>
    <w:semiHidden/>
    <w:uiPriority w:val="0"/>
    <w:pPr>
      <w:tabs>
        <w:tab w:val="center" w:pos="4153"/>
        <w:tab w:val="right" w:pos="8306"/>
      </w:tabs>
      <w:overflowPunct w:val="0"/>
      <w:autoSpaceDE w:val="0"/>
      <w:autoSpaceDN w:val="0"/>
      <w:adjustRightInd w:val="0"/>
      <w:textAlignment w:val="baseline"/>
    </w:pPr>
    <w:rPr>
      <w:sz w:val="20"/>
    </w:rPr>
  </w:style>
  <w:style w:type="paragraph" w:styleId="5">
    <w:name w:val="header"/>
    <w:basedOn w:val="1"/>
    <w:semiHidden/>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qFormat/>
    <w:uiPriority w:val="0"/>
  </w:style>
  <w:style w:type="character" w:customStyle="1" w:styleId="9">
    <w:name w:val="批注框文本 字符"/>
    <w:link w:val="3"/>
    <w:semiHidden/>
    <w:qFormat/>
    <w:uiPriority w:val="99"/>
    <w:rPr>
      <w:rFonts w:eastAsia="仿宋_GB2312"/>
      <w:spacing w:val="-6"/>
      <w:kern w:val="2"/>
      <w:sz w:val="18"/>
      <w:szCs w:val="18"/>
    </w:rPr>
  </w:style>
  <w:style w:type="character" w:customStyle="1" w:styleId="10">
    <w:name w:val="正文文本 Char"/>
    <w:semiHidden/>
    <w:uiPriority w:val="99"/>
    <w:rPr>
      <w:rFonts w:eastAsia="仿宋_GB2312"/>
      <w:kern w:val="2"/>
      <w:sz w:val="32"/>
    </w:rPr>
  </w:style>
  <w:style w:type="character" w:customStyle="1" w:styleId="11">
    <w:name w:val="正文文本 字符"/>
    <w:link w:val="2"/>
    <w:semiHidden/>
    <w:qFormat/>
    <w:uiPriority w:val="0"/>
    <w:rPr>
      <w:rFonts w:eastAsia="方正小标宋简体"/>
      <w:kern w:val="2"/>
      <w:sz w:val="44"/>
      <w:szCs w:val="24"/>
    </w:rPr>
  </w:style>
  <w:style w:type="character" w:customStyle="1" w:styleId="12">
    <w:name w:val="页脚 字符"/>
    <w:link w:val="4"/>
    <w:semiHidden/>
    <w:uiPriority w:val="0"/>
    <w:rPr>
      <w:rFonts w:eastAsia="仿宋_GB2312"/>
      <w:kern w:val="2"/>
    </w:rPr>
  </w:style>
  <w:style w:type="character" w:customStyle="1" w:styleId="13">
    <w:name w:val="10"/>
    <w:basedOn w:val="7"/>
    <w:qFormat/>
    <w:uiPriority w:val="0"/>
    <w:rPr>
      <w:rFonts w:hint="default" w:ascii="Times New Roman" w:hAnsi="Times New Roman" w:cs="Times New Roman"/>
    </w:rPr>
  </w:style>
  <w:style w:type="character" w:customStyle="1" w:styleId="14">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NUL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zf</Company>
  <Pages>6</Pages>
  <Words>1997</Words>
  <Characters>2121</Characters>
  <Lines>18</Lines>
  <Paragraphs>5</Paragraphs>
  <TotalTime>0</TotalTime>
  <ScaleCrop>false</ScaleCrop>
  <LinksUpToDate>false</LinksUpToDate>
  <CharactersWithSpaces>2443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2022-07-18T07:50:00Z</dcterms:created>
  <dc:creator>admin</dc:creator>
  <cp:lastModifiedBy>Q小球</cp:lastModifiedBy>
  <dcterms:modified xsi:type="dcterms:W3CDTF">2023-06-02T02:39:04Z</dcterms:modified>
  <dc:title>浙江师范大学文件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06EE21AE66D84F4DA6C3465A246E5207</vt:lpwstr>
  </property>
</Properties>
</file>